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97D4" w14:textId="77777777" w:rsidR="00F768D0" w:rsidRDefault="00F768D0" w:rsidP="00F768D0">
      <w:pPr>
        <w:pStyle w:val="Standard"/>
        <w:tabs>
          <w:tab w:val="left" w:pos="2131"/>
          <w:tab w:val="center" w:pos="4702"/>
        </w:tabs>
        <w:rPr>
          <w:rFonts w:ascii="Garamond" w:hAnsi="Garamond" w:cs="Arial"/>
          <w:b/>
          <w:sz w:val="24"/>
          <w:szCs w:val="24"/>
        </w:rPr>
      </w:pPr>
      <w:r>
        <w:rPr>
          <w:rFonts w:ascii="Garamond" w:hAnsi="Garamond" w:cs="Arial"/>
          <w:b/>
          <w:sz w:val="24"/>
          <w:szCs w:val="24"/>
        </w:rPr>
        <w:tab/>
      </w:r>
      <w:r>
        <w:rPr>
          <w:rFonts w:ascii="Garamond" w:hAnsi="Garamond" w:cs="Arial"/>
          <w:b/>
          <w:sz w:val="24"/>
          <w:szCs w:val="24"/>
        </w:rPr>
        <w:tab/>
      </w: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F768D0" w14:paraId="3DCC11B6" w14:textId="77777777" w:rsidTr="002F4178">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959043" w14:textId="77777777" w:rsidR="00F768D0" w:rsidRDefault="00F768D0" w:rsidP="002F4178">
            <w:pPr>
              <w:pStyle w:val="Standard"/>
              <w:jc w:val="both"/>
              <w:rPr>
                <w:rFonts w:ascii="Garamond" w:hAnsi="Garamond" w:cs="Arial"/>
                <w:b/>
                <w:sz w:val="24"/>
                <w:szCs w:val="24"/>
              </w:rPr>
            </w:pPr>
            <w:bookmarkStart w:id="0" w:name="_Hlk79056194"/>
            <w:r>
              <w:rPr>
                <w:rFonts w:ascii="Garamond" w:hAnsi="Garamond" w:cs="Arial"/>
                <w:b/>
                <w:sz w:val="24"/>
                <w:szCs w:val="24"/>
              </w:rPr>
              <w:t>1. DESCRIPCIÓN DE LA NECESIDAD</w:t>
            </w:r>
          </w:p>
        </w:tc>
      </w:tr>
      <w:bookmarkEnd w:id="0"/>
    </w:tbl>
    <w:p w14:paraId="58D055DF" w14:textId="77777777" w:rsidR="00F768D0" w:rsidRDefault="00F768D0" w:rsidP="00F768D0">
      <w:pPr>
        <w:pStyle w:val="Standard"/>
        <w:jc w:val="both"/>
        <w:rPr>
          <w:rFonts w:ascii="Garamond" w:hAnsi="Garamond" w:cs="Arial"/>
          <w:b/>
          <w:sz w:val="24"/>
          <w:szCs w:val="24"/>
        </w:rPr>
      </w:pPr>
    </w:p>
    <w:p w14:paraId="4B7B3549" w14:textId="0DE89D32" w:rsidR="00F768D0" w:rsidRDefault="00F768D0" w:rsidP="00EC4B16">
      <w:pPr>
        <w:pStyle w:val="Standard"/>
        <w:numPr>
          <w:ilvl w:val="1"/>
          <w:numId w:val="30"/>
        </w:numPr>
        <w:tabs>
          <w:tab w:val="left" w:pos="795"/>
        </w:tabs>
        <w:jc w:val="both"/>
        <w:rPr>
          <w:rFonts w:ascii="Garamond" w:hAnsi="Garamond" w:cs="Arial"/>
          <w:b/>
          <w:iCs/>
          <w:sz w:val="24"/>
          <w:szCs w:val="24"/>
        </w:rPr>
      </w:pPr>
      <w:r>
        <w:rPr>
          <w:rFonts w:ascii="Garamond" w:hAnsi="Garamond" w:cs="Arial"/>
          <w:b/>
          <w:iCs/>
          <w:sz w:val="24"/>
          <w:szCs w:val="24"/>
        </w:rPr>
        <w:t>ANTECEDENTES Y NECESIDAD</w:t>
      </w:r>
    </w:p>
    <w:p w14:paraId="3AC0B4E6" w14:textId="77777777" w:rsidR="00EC4B16" w:rsidRDefault="00EC4B16" w:rsidP="00EC4B16">
      <w:pPr>
        <w:pStyle w:val="Standard"/>
        <w:tabs>
          <w:tab w:val="left" w:pos="795"/>
        </w:tabs>
        <w:ind w:left="720"/>
        <w:jc w:val="both"/>
        <w:rPr>
          <w:rFonts w:ascii="Garamond" w:hAnsi="Garamond" w:cs="Arial"/>
          <w:b/>
          <w:iCs/>
          <w:sz w:val="24"/>
          <w:szCs w:val="24"/>
        </w:rPr>
      </w:pPr>
    </w:p>
    <w:p w14:paraId="1D4AFD4F"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14:paraId="60E4811C" w14:textId="0EF05A15"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 xml:space="preserve"> </w:t>
      </w:r>
      <w:r w:rsidR="00BF4A17">
        <w:rPr>
          <w:rFonts w:ascii="Garamond" w:hAnsi="Garamond" w:cs="Arial"/>
          <w:bCs/>
          <w:color w:val="000000"/>
          <w:lang w:bidi="ar-SA"/>
        </w:rPr>
        <w:t>‘</w:t>
      </w:r>
    </w:p>
    <w:p w14:paraId="3939FEF7"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14:paraId="00F723E0" w14:textId="77777777" w:rsidR="00EC4B16" w:rsidRPr="00200168" w:rsidRDefault="00EC4B16" w:rsidP="00EC4B16">
      <w:pPr>
        <w:ind w:left="75"/>
        <w:jc w:val="both"/>
        <w:rPr>
          <w:rFonts w:ascii="Garamond" w:hAnsi="Garamond" w:cs="Arial"/>
          <w:bCs/>
          <w:color w:val="000000"/>
          <w:lang w:bidi="ar-SA"/>
        </w:rPr>
      </w:pPr>
    </w:p>
    <w:p w14:paraId="2427E932"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2A29EC12" w14:textId="77777777" w:rsidR="00EC4B16" w:rsidRPr="00200168" w:rsidRDefault="00EC4B16" w:rsidP="00EC4B16">
      <w:pPr>
        <w:ind w:left="75"/>
        <w:jc w:val="both"/>
        <w:rPr>
          <w:rFonts w:ascii="Garamond" w:hAnsi="Garamond" w:cs="Arial"/>
          <w:bCs/>
          <w:color w:val="000000"/>
          <w:lang w:bidi="ar-SA"/>
        </w:rPr>
      </w:pPr>
    </w:p>
    <w:p w14:paraId="255249C4"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60E4B084" w14:textId="77777777" w:rsidR="00EC4B16" w:rsidRPr="00200168" w:rsidRDefault="00EC4B16" w:rsidP="00EC4B16">
      <w:pPr>
        <w:ind w:left="75"/>
        <w:jc w:val="both"/>
        <w:rPr>
          <w:rFonts w:ascii="Garamond" w:hAnsi="Garamond" w:cs="Arial"/>
          <w:bCs/>
          <w:color w:val="000000"/>
          <w:lang w:bidi="ar-SA"/>
        </w:rPr>
      </w:pPr>
    </w:p>
    <w:p w14:paraId="4054A503"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14:paraId="0A4B3936" w14:textId="77777777" w:rsidR="00EC4B16" w:rsidRPr="00200168" w:rsidRDefault="00EC4B16" w:rsidP="00EC4B16">
      <w:pPr>
        <w:ind w:left="75"/>
        <w:jc w:val="both"/>
        <w:rPr>
          <w:rFonts w:ascii="Garamond" w:hAnsi="Garamond" w:cs="Arial"/>
          <w:bCs/>
          <w:color w:val="000000"/>
          <w:lang w:bidi="ar-SA"/>
        </w:rPr>
      </w:pPr>
    </w:p>
    <w:p w14:paraId="02DE8D49"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lastRenderedPageBreak/>
        <w:t>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w:t>
      </w:r>
      <w:proofErr w:type="spellStart"/>
      <w:r w:rsidRPr="00200168">
        <w:rPr>
          <w:rFonts w:ascii="Garamond" w:hAnsi="Garamond" w:cs="Arial"/>
          <w:bCs/>
          <w:color w:val="000000"/>
          <w:lang w:bidi="ar-SA"/>
        </w:rPr>
        <w:t>ii</w:t>
      </w:r>
      <w:proofErr w:type="spellEnd"/>
      <w:r w:rsidRPr="00200168">
        <w:rPr>
          <w:rFonts w:ascii="Garamond" w:hAnsi="Garamond" w:cs="Arial"/>
          <w:bCs/>
          <w:color w:val="000000"/>
          <w:lang w:bidi="ar-SA"/>
        </w:rPr>
        <w:t>) Promover la organización social y estimular la participación ciudadana en los procesos de la gestión pública local en el marco de las orientaciones distritales en la materia. (</w:t>
      </w:r>
      <w:proofErr w:type="spellStart"/>
      <w:r w:rsidRPr="00200168">
        <w:rPr>
          <w:rFonts w:ascii="Garamond" w:hAnsi="Garamond" w:cs="Arial"/>
          <w:bCs/>
          <w:color w:val="000000"/>
          <w:lang w:bidi="ar-SA"/>
        </w:rPr>
        <w:t>iii</w:t>
      </w:r>
      <w:proofErr w:type="spellEnd"/>
      <w:r w:rsidRPr="00200168">
        <w:rPr>
          <w:rFonts w:ascii="Garamond" w:hAnsi="Garamond" w:cs="Arial"/>
          <w:bCs/>
          <w:color w:val="000000"/>
          <w:lang w:bidi="ar-SA"/>
        </w:rPr>
        <w:t>) Coordinar la ejecución en el territorio de los planes programas y proyectos de las entidades y organismos Distritales que intervienen en la localidad, como complemento al Plan de Desarrollo local, conforme a los lineamientos y orientaciones distritales. (</w:t>
      </w:r>
      <w:proofErr w:type="spellStart"/>
      <w:r w:rsidRPr="00200168">
        <w:rPr>
          <w:rFonts w:ascii="Garamond" w:hAnsi="Garamond" w:cs="Arial"/>
          <w:bCs/>
          <w:color w:val="000000"/>
          <w:lang w:bidi="ar-SA"/>
        </w:rPr>
        <w:t>iv</w:t>
      </w:r>
      <w:proofErr w:type="spellEnd"/>
      <w:r w:rsidRPr="00200168">
        <w:rPr>
          <w:rFonts w:ascii="Garamond" w:hAnsi="Garamond" w:cs="Arial"/>
          <w:bCs/>
          <w:color w:val="000000"/>
          <w:lang w:bidi="ar-SA"/>
        </w:rPr>
        <w:t>)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w:t>
      </w:r>
      <w:proofErr w:type="spellStart"/>
      <w:r w:rsidRPr="00200168">
        <w:rPr>
          <w:rFonts w:ascii="Garamond" w:hAnsi="Garamond" w:cs="Arial"/>
          <w:bCs/>
          <w:color w:val="000000"/>
          <w:lang w:bidi="ar-SA"/>
        </w:rPr>
        <w:t>vii</w:t>
      </w:r>
      <w:proofErr w:type="spellEnd"/>
      <w:r w:rsidRPr="00200168">
        <w:rPr>
          <w:rFonts w:ascii="Garamond" w:hAnsi="Garamond" w:cs="Arial"/>
          <w:bCs/>
          <w:color w:val="000000"/>
          <w:lang w:bidi="ar-SA"/>
        </w:rPr>
        <w:t>) Coordinar el desarrollo de los programas y acciones policivas, tendientes a disminuir y prevenir las contravenciones definidas en la Ley. así como en el trámite y desarrollo del proceso asociado a las infracciones en el ámbito local. (</w:t>
      </w:r>
      <w:proofErr w:type="spellStart"/>
      <w:r w:rsidRPr="00200168">
        <w:rPr>
          <w:rFonts w:ascii="Garamond" w:hAnsi="Garamond" w:cs="Arial"/>
          <w:bCs/>
          <w:color w:val="000000"/>
          <w:lang w:bidi="ar-SA"/>
        </w:rPr>
        <w:t>viii</w:t>
      </w:r>
      <w:proofErr w:type="spellEnd"/>
      <w:r w:rsidRPr="00200168">
        <w:rPr>
          <w:rFonts w:ascii="Garamond" w:hAnsi="Garamond" w:cs="Arial"/>
          <w:bCs/>
          <w:color w:val="000000"/>
          <w:lang w:bidi="ar-SA"/>
        </w:rPr>
        <w:t>) Adelantar los trámites y acciones necesarios para el cumplimiento de las normas de policía vigentes sobre protección al consumidor, control de calidad, precios, pesas y medidas. (</w:t>
      </w:r>
      <w:proofErr w:type="spellStart"/>
      <w:r w:rsidRPr="00200168">
        <w:rPr>
          <w:rFonts w:ascii="Garamond" w:hAnsi="Garamond" w:cs="Arial"/>
          <w:bCs/>
          <w:color w:val="000000"/>
          <w:lang w:bidi="ar-SA"/>
        </w:rPr>
        <w:t>ix</w:t>
      </w:r>
      <w:proofErr w:type="spellEnd"/>
      <w:r w:rsidRPr="00200168">
        <w:rPr>
          <w:rFonts w:ascii="Garamond" w:hAnsi="Garamond" w:cs="Arial"/>
          <w:bCs/>
          <w:color w:val="000000"/>
          <w:lang w:bidi="ar-SA"/>
        </w:rPr>
        <w:t>)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r>
        <w:rPr>
          <w:rFonts w:ascii="Garamond" w:hAnsi="Garamond" w:cs="Arial"/>
          <w:bCs/>
          <w:color w:val="000000"/>
          <w:lang w:bidi="ar-SA"/>
        </w:rPr>
        <w:t xml:space="preserve"> </w:t>
      </w:r>
      <w:r w:rsidRPr="00200168">
        <w:rPr>
          <w:rFonts w:ascii="Garamond" w:hAnsi="Garamond" w:cs="Arial"/>
          <w:bCs/>
          <w:color w:val="000000"/>
          <w:lang w:bidi="ar-SA"/>
        </w:rPr>
        <w:t>(xi) Difundir la información relacionada con la gestión local conforme los lineamientos, procesos y procedimientos definidos por la Secretaría. (</w:t>
      </w:r>
      <w:proofErr w:type="spellStart"/>
      <w:r w:rsidRPr="00200168">
        <w:rPr>
          <w:rFonts w:ascii="Garamond" w:hAnsi="Garamond" w:cs="Arial"/>
          <w:bCs/>
          <w:color w:val="000000"/>
          <w:lang w:bidi="ar-SA"/>
        </w:rPr>
        <w:t>xii</w:t>
      </w:r>
      <w:proofErr w:type="spellEnd"/>
      <w:r w:rsidRPr="00200168">
        <w:rPr>
          <w:rFonts w:ascii="Garamond" w:hAnsi="Garamond" w:cs="Arial"/>
          <w:bCs/>
          <w:color w:val="000000"/>
          <w:lang w:bidi="ar-SA"/>
        </w:rPr>
        <w:t>) Atender las peticiones y requerimientos relacionados con asuntos de su competencia”.</w:t>
      </w:r>
    </w:p>
    <w:p w14:paraId="2EDED3A1" w14:textId="77777777" w:rsidR="00EC4B16" w:rsidRPr="00200168" w:rsidRDefault="00EC4B16" w:rsidP="00EC4B16">
      <w:pPr>
        <w:ind w:left="75"/>
        <w:jc w:val="both"/>
        <w:rPr>
          <w:rFonts w:ascii="Garamond" w:hAnsi="Garamond" w:cs="Arial"/>
          <w:bCs/>
          <w:color w:val="000000"/>
          <w:lang w:bidi="ar-SA"/>
        </w:rPr>
      </w:pPr>
    </w:p>
    <w:p w14:paraId="3569A47A"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14:paraId="30D7B6C3" w14:textId="77777777" w:rsidR="00EC4B16" w:rsidRPr="00200168" w:rsidRDefault="00EC4B16" w:rsidP="00EC4B16">
      <w:pPr>
        <w:ind w:left="75"/>
        <w:jc w:val="both"/>
        <w:rPr>
          <w:rFonts w:ascii="Garamond" w:hAnsi="Garamond" w:cs="Arial"/>
          <w:bCs/>
          <w:color w:val="000000"/>
          <w:lang w:bidi="ar-SA"/>
        </w:rPr>
      </w:pPr>
    </w:p>
    <w:p w14:paraId="5E8B1388"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Por lo anterior, la Alcaldía Local</w:t>
      </w:r>
      <w:r>
        <w:rPr>
          <w:rFonts w:ascii="Garamond" w:hAnsi="Garamond" w:cs="Arial"/>
          <w:bCs/>
          <w:color w:val="000000"/>
          <w:lang w:bidi="ar-SA"/>
        </w:rPr>
        <w:t xml:space="preserve"> </w:t>
      </w:r>
      <w:r w:rsidRPr="00200168">
        <w:rPr>
          <w:rFonts w:ascii="Garamond" w:hAnsi="Garamond" w:cs="Arial"/>
          <w:bCs/>
          <w:color w:val="000000"/>
          <w:lang w:bidi="ar-SA"/>
        </w:rPr>
        <w:t xml:space="preserve">por ser una dependencia de la Secretaría Distrital de Gobierno responsable de apoyar la ejecución de las competencias asignadas a los alcaldes o alcaldesas Locales deberá coordinar la acción del Distrito en las localidades y participar en la definición de las políticas </w:t>
      </w:r>
      <w:r w:rsidRPr="00200168">
        <w:rPr>
          <w:rFonts w:ascii="Garamond" w:hAnsi="Garamond" w:cs="Arial"/>
          <w:bCs/>
          <w:color w:val="000000"/>
          <w:lang w:bidi="ar-SA"/>
        </w:rPr>
        <w:lastRenderedPageBreak/>
        <w:t>de promoción y gestión del desarrollo de su territorio. Así mismo fomentar la organización de las comunidades, la participación ciudadana en los procesos de la gestión pública, la promoción de la convivencia y la resolución de conflictos.</w:t>
      </w:r>
    </w:p>
    <w:p w14:paraId="18792731" w14:textId="77777777" w:rsidR="00EC4B16" w:rsidRPr="00200168" w:rsidRDefault="00EC4B16" w:rsidP="00EC4B16">
      <w:pPr>
        <w:ind w:left="75"/>
        <w:jc w:val="both"/>
        <w:rPr>
          <w:rFonts w:ascii="Garamond" w:hAnsi="Garamond" w:cs="Arial"/>
          <w:bCs/>
          <w:color w:val="000000"/>
          <w:lang w:bidi="ar-SA"/>
        </w:rPr>
      </w:pPr>
    </w:p>
    <w:p w14:paraId="7AE15405"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14:paraId="31614020" w14:textId="77777777" w:rsidR="00EC4B16" w:rsidRPr="00200168" w:rsidRDefault="00EC4B16" w:rsidP="00EC4B16">
      <w:pPr>
        <w:ind w:left="75"/>
        <w:jc w:val="both"/>
        <w:rPr>
          <w:rFonts w:ascii="Garamond" w:hAnsi="Garamond" w:cs="Arial"/>
          <w:bCs/>
          <w:color w:val="000000"/>
          <w:lang w:bidi="ar-SA"/>
        </w:rPr>
      </w:pPr>
    </w:p>
    <w:p w14:paraId="7AE5CC49"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14:paraId="5CDB035B" w14:textId="77777777" w:rsidR="00EC4B16" w:rsidRDefault="00EC4B16" w:rsidP="00EC4B16">
      <w:pPr>
        <w:ind w:left="75"/>
        <w:jc w:val="both"/>
        <w:rPr>
          <w:rFonts w:ascii="Garamond" w:hAnsi="Garamond" w:cs="Arial"/>
          <w:bCs/>
          <w:color w:val="000000"/>
          <w:lang w:bidi="ar-SA"/>
        </w:rPr>
      </w:pPr>
    </w:p>
    <w:p w14:paraId="591C9731" w14:textId="77777777" w:rsidR="00EC4B16" w:rsidRDefault="00EC4B16" w:rsidP="00EC4B16">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14:paraId="38E12A89" w14:textId="77777777" w:rsidR="00EC4B16" w:rsidRDefault="00EC4B16" w:rsidP="00EC4B16">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p>
    <w:p w14:paraId="60D5DF4A" w14:textId="77777777" w:rsidR="002A75F9" w:rsidRDefault="002A75F9" w:rsidP="00EC4B16">
      <w:pPr>
        <w:pStyle w:val="Standard"/>
        <w:tabs>
          <w:tab w:val="left" w:pos="76"/>
        </w:tabs>
        <w:jc w:val="both"/>
        <w:rPr>
          <w:rFonts w:ascii="Garamond" w:hAnsi="Garamond" w:cs="Arial"/>
          <w:sz w:val="24"/>
          <w:szCs w:val="24"/>
        </w:rPr>
      </w:pPr>
    </w:p>
    <w:p w14:paraId="3129ADA6" w14:textId="77777777" w:rsidR="00EC4B16" w:rsidRDefault="00EC4B16" w:rsidP="00EC4B16">
      <w:pPr>
        <w:pStyle w:val="Standard"/>
        <w:tabs>
          <w:tab w:val="left" w:pos="76"/>
        </w:tabs>
        <w:jc w:val="both"/>
        <w:rPr>
          <w:rFonts w:ascii="Garamond" w:hAnsi="Garamond" w:cs="Arial"/>
          <w:sz w:val="24"/>
          <w:szCs w:val="24"/>
        </w:rPr>
      </w:pP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14:paraId="26F79804" w14:textId="77777777" w:rsidR="00EC4B16" w:rsidRDefault="00EC4B16" w:rsidP="00EC4B16">
      <w:pPr>
        <w:pStyle w:val="Standard"/>
        <w:tabs>
          <w:tab w:val="left" w:pos="76"/>
        </w:tabs>
        <w:jc w:val="both"/>
        <w:rPr>
          <w:rFonts w:ascii="Garamond" w:hAnsi="Garamond" w:cs="Arial"/>
          <w:sz w:val="24"/>
          <w:szCs w:val="24"/>
        </w:rPr>
      </w:pPr>
    </w:p>
    <w:p w14:paraId="038F9BB6" w14:textId="77777777" w:rsidR="00EC4B16" w:rsidRPr="0034182A" w:rsidRDefault="00EC4B16" w:rsidP="00EC4B16">
      <w:pPr>
        <w:pStyle w:val="Standard"/>
        <w:numPr>
          <w:ilvl w:val="0"/>
          <w:numId w:val="29"/>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avanza en seguridad:  </w:t>
      </w:r>
      <w:r w:rsidRPr="0034182A">
        <w:rPr>
          <w:rFonts w:ascii="Garamond" w:hAnsi="Garamond" w:cs="Arial"/>
          <w:i/>
          <w:iCs/>
          <w:sz w:val="24"/>
          <w:szCs w:val="24"/>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375548D2" w14:textId="77777777" w:rsidR="00EC4B16" w:rsidRPr="0034182A" w:rsidRDefault="00EC4B16" w:rsidP="00EC4B16">
      <w:pPr>
        <w:pStyle w:val="Standard"/>
        <w:numPr>
          <w:ilvl w:val="0"/>
          <w:numId w:val="29"/>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confía en su bienestar: </w:t>
      </w:r>
      <w:r w:rsidRPr="0034182A">
        <w:rPr>
          <w:rFonts w:ascii="Garamond" w:hAnsi="Garamond" w:cs="Arial"/>
          <w:i/>
          <w:iCs/>
          <w:sz w:val="24"/>
          <w:szCs w:val="24"/>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w:t>
      </w:r>
      <w:r w:rsidRPr="0034182A">
        <w:rPr>
          <w:rFonts w:ascii="Garamond" w:hAnsi="Garamond" w:cs="Arial"/>
          <w:i/>
          <w:iCs/>
          <w:sz w:val="24"/>
          <w:szCs w:val="24"/>
        </w:rPr>
        <w:lastRenderedPageBreak/>
        <w:t>lograr ese cometido es necesario impulsar el acceso equitativo e incluyente y de calidad a la educación, a la salud, a los servicios de cuidado, a la cultura, la recreación, el deporte y la actividad física. Así mismo, hay que 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w14:paraId="5DD76080" w14:textId="77777777" w:rsidR="00EC4B16" w:rsidRPr="0034182A" w:rsidRDefault="00EC4B16" w:rsidP="00EC4B16">
      <w:pPr>
        <w:pStyle w:val="Standard"/>
        <w:numPr>
          <w:ilvl w:val="0"/>
          <w:numId w:val="29"/>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confía en su potencial: </w:t>
      </w:r>
      <w:r w:rsidRPr="0034182A">
        <w:rPr>
          <w:rFonts w:ascii="Garamond" w:hAnsi="Garamond" w:cs="Arial"/>
          <w:i/>
          <w:iCs/>
          <w:sz w:val="24"/>
          <w:szCs w:val="24"/>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w:t>
      </w:r>
      <w:proofErr w:type="spellStart"/>
      <w:r w:rsidRPr="0034182A">
        <w:rPr>
          <w:rFonts w:ascii="Garamond" w:hAnsi="Garamond" w:cs="Arial"/>
          <w:i/>
          <w:iCs/>
          <w:sz w:val="24"/>
          <w:szCs w:val="24"/>
          <w:lang w:val="es-ES"/>
        </w:rPr>
        <w:t>CTeI</w:t>
      </w:r>
      <w:proofErr w:type="spellEnd"/>
      <w:r w:rsidRPr="0034182A">
        <w:rPr>
          <w:rFonts w:ascii="Garamond" w:hAnsi="Garamond" w:cs="Arial"/>
          <w:i/>
          <w:iCs/>
          <w:sz w:val="24"/>
          <w:szCs w:val="24"/>
          <w:lang w:val="es-ES"/>
        </w:rPr>
        <w:t>)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2A9E01E4" w14:textId="77777777" w:rsidR="00EC4B16" w:rsidRPr="0034182A" w:rsidRDefault="00EC4B16" w:rsidP="00EC4B16">
      <w:pPr>
        <w:pStyle w:val="Standard"/>
        <w:numPr>
          <w:ilvl w:val="0"/>
          <w:numId w:val="29"/>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ordena su territorio y avanza en su acción climática, justicia ambiental e integración regional: </w:t>
      </w:r>
      <w:r w:rsidRPr="0034182A">
        <w:rPr>
          <w:rFonts w:ascii="Garamond" w:hAnsi="Garamond" w:cs="Arial"/>
          <w:i/>
          <w:iCs/>
          <w:sz w:val="24"/>
          <w:szCs w:val="24"/>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14:paraId="0ABB572E" w14:textId="77777777" w:rsidR="00EC4B16" w:rsidRPr="002A75F9" w:rsidRDefault="00EC4B16" w:rsidP="00EC4B16">
      <w:pPr>
        <w:pStyle w:val="Standard"/>
        <w:numPr>
          <w:ilvl w:val="0"/>
          <w:numId w:val="29"/>
        </w:numPr>
        <w:tabs>
          <w:tab w:val="left" w:pos="76"/>
        </w:tabs>
        <w:jc w:val="both"/>
        <w:rPr>
          <w:rFonts w:ascii="Garamond" w:hAnsi="Garamond" w:cs="Arial"/>
          <w:i/>
          <w:iCs/>
          <w:sz w:val="24"/>
          <w:szCs w:val="24"/>
        </w:rPr>
      </w:pPr>
      <w:r w:rsidRPr="00D24823">
        <w:rPr>
          <w:rFonts w:ascii="Garamond" w:hAnsi="Garamond" w:cs="Arial"/>
          <w:b/>
          <w:bCs/>
          <w:i/>
          <w:iCs/>
          <w:sz w:val="24"/>
          <w:szCs w:val="24"/>
          <w:lang w:val="es-ES"/>
        </w:rPr>
        <w:t>Bogotá confía en su gobierno:</w:t>
      </w:r>
      <w:r w:rsidRPr="00D24823">
        <w:rPr>
          <w:rFonts w:ascii="Garamond" w:hAnsi="Garamond" w:cs="Arial"/>
          <w:i/>
          <w:iCs/>
          <w:sz w:val="24"/>
          <w:szCs w:val="24"/>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14:paraId="4EEFF30B" w14:textId="77777777" w:rsidR="002A75F9" w:rsidRPr="00D24823" w:rsidRDefault="002A75F9" w:rsidP="002A75F9">
      <w:pPr>
        <w:pStyle w:val="Standard"/>
        <w:tabs>
          <w:tab w:val="left" w:pos="76"/>
        </w:tabs>
        <w:jc w:val="both"/>
        <w:rPr>
          <w:rFonts w:ascii="Garamond" w:hAnsi="Garamond" w:cs="Arial"/>
          <w:i/>
          <w:iCs/>
          <w:sz w:val="24"/>
          <w:szCs w:val="24"/>
        </w:rPr>
      </w:pPr>
    </w:p>
    <w:p w14:paraId="2658DF8E" w14:textId="78EE83EC" w:rsidR="00EC4B16" w:rsidRPr="00200168" w:rsidRDefault="00EC4B16" w:rsidP="002A75F9">
      <w:pPr>
        <w:pStyle w:val="Standard"/>
        <w:tabs>
          <w:tab w:val="left" w:pos="76"/>
        </w:tabs>
        <w:jc w:val="both"/>
        <w:rPr>
          <w:rFonts w:ascii="Garamond" w:hAnsi="Garamond" w:cs="Arial"/>
          <w:bCs/>
          <w:color w:val="000000"/>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14:paraId="3A8510A5" w14:textId="77777777" w:rsidR="00EC4B16" w:rsidRDefault="00EC4B16" w:rsidP="00EC4B16">
      <w:pPr>
        <w:ind w:left="75"/>
        <w:jc w:val="both"/>
        <w:rPr>
          <w:rFonts w:ascii="Garamond" w:hAnsi="Garamond" w:cs="Arial"/>
          <w:bCs/>
          <w:color w:val="000000"/>
          <w:lang w:bidi="ar-SA"/>
        </w:rPr>
      </w:pPr>
    </w:p>
    <w:p w14:paraId="1DDC68EA" w14:textId="77777777" w:rsidR="00EC4B16" w:rsidRPr="00200168"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lastRenderedPageBreak/>
        <w:t>En mérito de lo expuesto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14:paraId="2BB1A86F" w14:textId="77777777" w:rsidR="00EC4B16" w:rsidRDefault="00EC4B16" w:rsidP="00EC4B16">
      <w:pPr>
        <w:ind w:left="75"/>
        <w:jc w:val="both"/>
        <w:rPr>
          <w:rFonts w:ascii="Garamond" w:hAnsi="Garamond" w:cs="Arial"/>
          <w:bCs/>
          <w:color w:val="000000"/>
          <w:lang w:bidi="ar-SA"/>
        </w:rPr>
      </w:pPr>
    </w:p>
    <w:p w14:paraId="5997727B" w14:textId="77777777" w:rsidR="00EC4B16" w:rsidRPr="002E32E5" w:rsidRDefault="00EC4B16" w:rsidP="00EC4B16">
      <w:pPr>
        <w:pStyle w:val="Standard"/>
        <w:tabs>
          <w:tab w:val="left" w:pos="76"/>
        </w:tabs>
        <w:jc w:val="both"/>
        <w:rPr>
          <w:rFonts w:ascii="Garamond" w:hAnsi="Garamond" w:cs="Arial"/>
          <w:color w:val="000000"/>
          <w:sz w:val="24"/>
          <w:szCs w:val="24"/>
        </w:rPr>
      </w:pPr>
      <w:r>
        <w:rPr>
          <w:rFonts w:ascii="Garamond" w:hAnsi="Garamond" w:cs="Arial"/>
          <w:color w:val="000000"/>
          <w:sz w:val="24"/>
          <w:szCs w:val="24"/>
        </w:rPr>
        <w:t xml:space="preserve">Que el </w:t>
      </w:r>
      <w:r w:rsidRPr="009C432D">
        <w:rPr>
          <w:rFonts w:ascii="Garamond" w:hAnsi="Garamond" w:cs="Arial"/>
          <w:color w:val="000000"/>
          <w:sz w:val="24"/>
          <w:szCs w:val="24"/>
        </w:rPr>
        <w:t>Plan de Desarrollo Local adopta sus fundamentos y estructura general las directrices y políticas que orientan la acción articulada de la administración local frente al Plan de Desarrollo Distrital se organizan en torno a los “Objetivos Estratégicos”</w:t>
      </w:r>
      <w:r>
        <w:rPr>
          <w:rFonts w:ascii="Garamond" w:hAnsi="Garamond" w:cs="Arial"/>
          <w:color w:val="000000"/>
          <w:sz w:val="24"/>
          <w:szCs w:val="24"/>
        </w:rPr>
        <w:t xml:space="preserve">, dentro del cual se encuentra el </w:t>
      </w:r>
      <w:r w:rsidRPr="00337DA7">
        <w:rPr>
          <w:rFonts w:ascii="Garamond" w:hAnsi="Garamond" w:cs="Arial"/>
          <w:color w:val="000000"/>
          <w:sz w:val="24"/>
          <w:szCs w:val="24"/>
        </w:rPr>
        <w:t xml:space="preserve">Objetivo 5. </w:t>
      </w:r>
      <w:r>
        <w:rPr>
          <w:rFonts w:ascii="Garamond" w:hAnsi="Garamond" w:cs="Arial"/>
          <w:color w:val="000000"/>
          <w:sz w:val="24"/>
          <w:szCs w:val="24"/>
        </w:rPr>
        <w:t>“</w:t>
      </w:r>
      <w:r w:rsidRPr="00337DA7">
        <w:rPr>
          <w:rFonts w:ascii="Garamond" w:hAnsi="Garamond" w:cs="Arial"/>
          <w:color w:val="000000"/>
          <w:sz w:val="24"/>
          <w:szCs w:val="24"/>
        </w:rPr>
        <w:t>Bogotá Confía en su Gobierno</w:t>
      </w:r>
      <w:r>
        <w:rPr>
          <w:rFonts w:ascii="Garamond" w:hAnsi="Garamond" w:cs="Arial"/>
          <w:color w:val="000000"/>
          <w:sz w:val="24"/>
          <w:szCs w:val="24"/>
        </w:rPr>
        <w:t>” cuyo propósito es “</w:t>
      </w:r>
      <w:r w:rsidRPr="00337DA7">
        <w:rPr>
          <w:rFonts w:ascii="Garamond" w:hAnsi="Garamond" w:cs="Arial"/>
          <w:color w:val="000000"/>
          <w:sz w:val="24"/>
          <w:szCs w:val="24"/>
        </w:rPr>
        <w:t xml:space="preserve">. </w:t>
      </w:r>
      <w:r>
        <w:rPr>
          <w:rFonts w:ascii="Garamond" w:hAnsi="Garamond" w:cs="Arial"/>
          <w:i/>
          <w:iCs/>
          <w:color w:val="000000"/>
          <w:sz w:val="24"/>
          <w:szCs w:val="24"/>
        </w:rPr>
        <w:t>Establecer</w:t>
      </w:r>
      <w:r w:rsidRPr="0029505F">
        <w:rPr>
          <w:rFonts w:ascii="Garamond" w:hAnsi="Garamond" w:cs="Arial"/>
          <w:i/>
          <w:iCs/>
          <w:color w:val="000000"/>
          <w:sz w:val="24"/>
          <w:szCs w:val="24"/>
        </w:rPr>
        <w:t xml:space="preserve"> espacios de confianza, diálogo y concertación entre el gobierno y la ciudadana que habita y transita la localidad de Kennedy, fortaleciendo así el ejercicio de gestión pública y la articulación y la operatividad institucional. Aunado a esto, se buscará fomentar una cultura del conocimiento, adelantando acciones contra la corrupción y mejorando el relacionamiento cercano y transparente entre el sector público y la ciudadanía de la localidad. Además, este objetivo mejorará la participación incidente mediante la cualificación ciudadana y de sus organizaciones, territorializando los ejercicios de fortalecimiento y apoyo a las distintas expresiones y </w:t>
      </w:r>
      <w:r w:rsidRPr="002E32E5">
        <w:rPr>
          <w:rFonts w:ascii="Garamond" w:hAnsi="Garamond" w:cs="Arial"/>
          <w:i/>
          <w:iCs/>
          <w:color w:val="000000"/>
          <w:sz w:val="24"/>
          <w:szCs w:val="24"/>
        </w:rPr>
        <w:t xml:space="preserve">practicas organizativas para fortalecer su autonomía y sostenibilidad.” </w:t>
      </w:r>
      <w:r w:rsidRPr="002E32E5">
        <w:rPr>
          <w:rFonts w:ascii="Garamond" w:hAnsi="Garamond" w:cs="Arial"/>
          <w:color w:val="000000"/>
          <w:sz w:val="24"/>
          <w:szCs w:val="24"/>
        </w:rPr>
        <w:t xml:space="preserve">donde se establece el Programa 39. “Camino hacia una democracia deliberativa con un gobierno cercano a la gente y con participación ciudadana” </w:t>
      </w:r>
    </w:p>
    <w:p w14:paraId="220FAF74" w14:textId="77777777" w:rsidR="00EC4B16" w:rsidRPr="002E32E5" w:rsidRDefault="00EC4B16" w:rsidP="00EC4B16">
      <w:pPr>
        <w:ind w:left="75"/>
        <w:jc w:val="both"/>
        <w:rPr>
          <w:rFonts w:ascii="Garamond" w:hAnsi="Garamond" w:cs="Arial"/>
          <w:bCs/>
          <w:color w:val="000000"/>
          <w:lang w:bidi="ar-SA"/>
        </w:rPr>
      </w:pPr>
    </w:p>
    <w:p w14:paraId="4ECAB5A7" w14:textId="312C0714" w:rsidR="00EC4B16" w:rsidRPr="00567314" w:rsidRDefault="002E32E5" w:rsidP="00EC4B16">
      <w:pPr>
        <w:ind w:left="75"/>
        <w:jc w:val="both"/>
        <w:rPr>
          <w:rFonts w:ascii="Garamond" w:hAnsi="Garamond" w:cs="Arial"/>
          <w:bCs/>
          <w:color w:val="000000"/>
          <w:lang w:bidi="ar-SA"/>
        </w:rPr>
      </w:pPr>
      <w:r w:rsidRPr="002E32E5">
        <w:rPr>
          <w:rFonts w:ascii="Garamond" w:hAnsi="Garamond" w:cs="Arial"/>
          <w:bCs/>
          <w:color w:val="000000"/>
          <w:lang w:bidi="ar-SA"/>
        </w:rPr>
        <w:t>En este sentido, se hace pertinente indicar que, según la Encuesta Bienal de Cultura de 2023, el 43 % de las personas consultadas confían poco en la Alcaldía Mayor de Bogotá</w:t>
      </w:r>
      <w:r w:rsidR="00EC4B16" w:rsidRPr="002E32E5">
        <w:rPr>
          <w:rFonts w:ascii="Garamond" w:hAnsi="Garamond" w:cs="Arial"/>
          <w:bCs/>
          <w:color w:val="000000"/>
          <w:lang w:bidi="ar-SA"/>
        </w:rPr>
        <w:t>, así como en sus entidades. De igual forma, a través de la Encuesta de Cultura Política del DANE de 2021, se pone en evidencia que el 25,8 % de la ciudadanía no usó mecanismos de participación, por motivos de desconfianza o percepción de poca efectividad. Un primer elemento para recobrar la confianza</w:t>
      </w:r>
      <w:r w:rsidR="00EC4B16" w:rsidRPr="00567314">
        <w:rPr>
          <w:rFonts w:ascii="Garamond" w:hAnsi="Garamond" w:cs="Arial"/>
          <w:bCs/>
          <w:color w:val="000000"/>
          <w:lang w:bidi="ar-SA"/>
        </w:rPr>
        <w:t xml:space="preserve"> ciudadana en el Gobierno distrital es brindando canales de atención presenciales y virtuales óptimos y más cercanos a la población. La última medición del Índice de Calidad del Servicio de Atención del modelo multicanal con que cuenta Bogotá registra que solo se alcanzó el 78 % en materia de cumplimiento de los estándares de calidad esperados, de acuerdo con los resultados de 2023. Por su parte, el nivel del servicio ofrecido en las alcaldías locales bajó de 80 puntos en 2020 a 75,21 en 2023. Y el cumplimiento de los criterios de calidad y calidez en las respuestas de entidades distritales a peticiones ciudadanas pasó del 81 % en 2020 al 78 % en 2023. Esto significa que hay un gran reto para revertir la tendencia y trabajar por servicios de alto nivel y más presentes en el territorio. En materia de la Red CADE y de la preferencia de la gente respecto a sus diversos canales, según la Encuesta de Satisfacción Ciudadana de 2023, se presentan los siguientes resultados: el 96,82 % prefiere el canal presencial; el 80,6 %, la vía virtual de Bogotá Te Escucha; el 58,40 %, la vía telefónica; el 73,7 %, el Super CADE </w:t>
      </w:r>
      <w:r w:rsidR="00EC4B16" w:rsidRPr="00567314">
        <w:rPr>
          <w:rFonts w:ascii="Garamond" w:hAnsi="Garamond" w:cs="Arial"/>
          <w:bCs/>
          <w:color w:val="000000"/>
          <w:lang w:bidi="ar-SA"/>
        </w:rPr>
        <w:lastRenderedPageBreak/>
        <w:t>Virtual, y el 76,3 %, aplicaciones de otras entidades. Vale la pena resaltar que, según el informe de interacciones por canales de atención de 2023 de la Dirección Distrital de Servicio al Ciudadano (DDSC), el canal más utilizado fue el presencial, con el 61,83 %, frente al virtual, con el 16,92 %, y el telefónico, con el 21,26 %. Sobre las preferencias para organizar o participar, la Encuesta Multipropósito concluye que en el área urbana entre dichas preferencias predominan las de tipo religioso (5,27 %) o deportivo (0,72 %), y en la zona rural, las religiosas, de fe o de grupo de oración (4,17 %), seguidas por las JAC y las juntas de acción cívica barrial o de seguridad y vigilancia (8,97 %) De acuerdo con la Encuesta Multipropósito 2021, el 92,0 % de las mujeres jefas de hogar (frente al 91,6% de hombres jefes) no pertenecían a ninguna organización social, cultural, política, religiosa, productiva o gremial. Mientras la proporción más alta de jefas mujeres que sí estaban vinculadas a alguna de estas corresponde a una organización religiosa, de fe o de grupo de oración, con el 5,0 %, su pertenencia a un grupo o partido político apenas llegaba al 0,1 %. En el Distrito Capital, según la Encuesta de percepción ciudadana sobre la participación y el control social, de la Veeduría Distrital (2023), el 35 % de la ciudadanía se considera una persona común y corriente, desinteresada de los asuntos públicos; además, el 29 % considera que la definición de participación ciudadana es colaborar con las y los vecinos para mejorar la calidad de vida. El 94 % dice no haber formado parte de organizaciones de participación ciudadana. El 83 % dice no saber qué es el control social ni cómo se ejerce, y el 89 % desconoce alguna experiencia de control social en el Distrito o en la localidad. El 64 % dice nunca haber asistido a foros ciudadanos, ni encuentros ni mesas de concertación en los que, probablemente, se discutieron asuntos de importancia, como la destinación de los recursos públicos a nivel local bajo esquemas como los adoptados en Bogotá, de presupuestos participativos. De acuerdo con la Secretaría Distrital de Gobierno, en su rol como coordinador general de presupuestos participativos y garante de la plataforma de participación del Gobierno Abierto de Bogotá, otro de los asuntos relacionados con la participación ciudadana y el Gobierno Abierto son los presupuestos participativos, y su problema actualmente se encuentra relacionado con el desinterés de la ciudadanía en hacer parte de los procesos que se hallan estrechamente ligados con las decisiones públicas ante dificultades asociadas al acceso y falta de cercanía de los espacios tradicionales de participación. Este desinterés puede deberse a tres elementos clave: la transparencia en la gestión pública, la acción colectiva y la falta de cercanía de dichos espacios tradicionales de participación.</w:t>
      </w:r>
    </w:p>
    <w:p w14:paraId="51A7B091" w14:textId="77777777" w:rsidR="00EC4B16" w:rsidRPr="00567314" w:rsidRDefault="00EC4B16" w:rsidP="00EC4B16">
      <w:pPr>
        <w:ind w:left="75"/>
        <w:jc w:val="both"/>
        <w:rPr>
          <w:rFonts w:ascii="Garamond" w:hAnsi="Garamond" w:cs="Arial"/>
          <w:bCs/>
          <w:color w:val="000000"/>
          <w:lang w:bidi="ar-SA"/>
        </w:rPr>
      </w:pPr>
    </w:p>
    <w:p w14:paraId="53F679F7" w14:textId="7147F562" w:rsidR="00EC4B16" w:rsidRPr="00567314" w:rsidRDefault="00EC4B16" w:rsidP="00EC4B16">
      <w:pPr>
        <w:ind w:left="75"/>
        <w:jc w:val="both"/>
        <w:rPr>
          <w:rFonts w:ascii="Garamond" w:hAnsi="Garamond" w:cs="Arial"/>
          <w:bCs/>
          <w:color w:val="000000"/>
          <w:lang w:bidi="ar-SA"/>
        </w:rPr>
      </w:pPr>
      <w:r w:rsidRPr="00567314">
        <w:rPr>
          <w:rFonts w:ascii="Garamond" w:hAnsi="Garamond" w:cs="Arial"/>
          <w:bCs/>
          <w:color w:val="000000"/>
          <w:lang w:bidi="ar-SA"/>
        </w:rPr>
        <w:t xml:space="preserve">Para fortalecer el sentido de pertenencia y fomentar comportamientos ciudadanos positivos, desde la Alcaldía Local de Kennedy, se implementara la estrategia Bogotaniedad “definida como manifestación del respeto, la corresponsabilidad y la empatía hacia la ciudad y quienes la habitan” (Secretaría de Gobierno, 2024), permitiendo esta la interacción cotidiana, promoviendo una vivencia urbana plena y sentida como propia. Estudios recientes sugieren que el 65% de los bogotanos asocia la Bogotaniedad con valores intrínsecos como la solidaridad y el civismo (Encuesta de Percepción Ciudadana, 2024), La estrategia " </w:t>
      </w:r>
      <w:proofErr w:type="spellStart"/>
      <w:r w:rsidRPr="00567314">
        <w:rPr>
          <w:rFonts w:ascii="Garamond" w:hAnsi="Garamond" w:cs="Arial"/>
          <w:bCs/>
          <w:color w:val="000000"/>
          <w:lang w:bidi="ar-SA"/>
        </w:rPr>
        <w:t>Bogotaneidad</w:t>
      </w:r>
      <w:proofErr w:type="spellEnd"/>
      <w:r w:rsidRPr="00567314">
        <w:rPr>
          <w:rFonts w:ascii="Garamond" w:hAnsi="Garamond" w:cs="Arial"/>
          <w:bCs/>
          <w:color w:val="000000"/>
          <w:lang w:bidi="ar-SA"/>
        </w:rPr>
        <w:t xml:space="preserve"> " se articula como un vehículo para fortalecer estos valores, buscando incrementar el sentido de pertenencia y fomentar comportamientos que reflejen un compromiso activo con el bienestar colectivo y el disfrute compartido del espacio público.</w:t>
      </w:r>
    </w:p>
    <w:p w14:paraId="31B1EBE5" w14:textId="77777777" w:rsidR="00EC4B16" w:rsidRPr="00567314" w:rsidRDefault="00EC4B16" w:rsidP="00EC4B16">
      <w:pPr>
        <w:ind w:left="75"/>
        <w:jc w:val="both"/>
        <w:rPr>
          <w:rFonts w:ascii="Garamond" w:hAnsi="Garamond" w:cs="Arial"/>
          <w:bCs/>
          <w:color w:val="000000"/>
          <w:lang w:bidi="ar-SA"/>
        </w:rPr>
      </w:pPr>
      <w:r w:rsidRPr="00567314">
        <w:rPr>
          <w:rFonts w:ascii="Garamond" w:hAnsi="Garamond" w:cs="Arial"/>
          <w:bCs/>
          <w:color w:val="000000"/>
          <w:lang w:bidi="ar-SA"/>
        </w:rPr>
        <w:lastRenderedPageBreak/>
        <w:t xml:space="preserve">En el contexto específico de la localidad de Kennedy, la promoción y vivencia plena de la Bogotaniedad se ve directamente desafiada por las problemáticas tales como del Acoso Callejero y la discriminación étnica. </w:t>
      </w:r>
    </w:p>
    <w:p w14:paraId="11B39100" w14:textId="77777777" w:rsidR="00EC4B16" w:rsidRPr="00567314" w:rsidRDefault="00EC4B16" w:rsidP="00EC4B16">
      <w:pPr>
        <w:ind w:left="75"/>
        <w:jc w:val="both"/>
        <w:rPr>
          <w:rFonts w:ascii="Garamond" w:hAnsi="Garamond" w:cs="Arial"/>
          <w:bCs/>
          <w:color w:val="000000"/>
          <w:lang w:bidi="ar-SA"/>
        </w:rPr>
      </w:pPr>
    </w:p>
    <w:p w14:paraId="30CE7A8D" w14:textId="77777777" w:rsidR="00EC4B16" w:rsidRPr="00CF24C5" w:rsidRDefault="00EC4B16" w:rsidP="00EC4B16">
      <w:pPr>
        <w:ind w:left="75"/>
        <w:jc w:val="both"/>
        <w:rPr>
          <w:rFonts w:ascii="Garamond" w:hAnsi="Garamond" w:cs="Arial"/>
          <w:b/>
          <w:color w:val="000000"/>
          <w:lang w:bidi="ar-SA"/>
        </w:rPr>
      </w:pPr>
      <w:r w:rsidRPr="00CF24C5">
        <w:rPr>
          <w:rFonts w:ascii="Garamond" w:hAnsi="Garamond" w:cs="Arial"/>
          <w:b/>
          <w:color w:val="000000"/>
          <w:lang w:bidi="ar-SA"/>
        </w:rPr>
        <w:t>Acoso callejero</w:t>
      </w:r>
    </w:p>
    <w:p w14:paraId="7C404CFC" w14:textId="77777777" w:rsidR="00EC4B16" w:rsidRPr="00567314" w:rsidRDefault="00EC4B16" w:rsidP="00EC4B16">
      <w:pPr>
        <w:ind w:left="75"/>
        <w:jc w:val="both"/>
        <w:rPr>
          <w:rFonts w:ascii="Garamond" w:hAnsi="Garamond" w:cs="Arial"/>
          <w:bCs/>
          <w:color w:val="000000"/>
          <w:lang w:bidi="ar-SA"/>
        </w:rPr>
      </w:pPr>
    </w:p>
    <w:p w14:paraId="49D6509D" w14:textId="77777777" w:rsidR="00EC4B16" w:rsidRDefault="00EC4B16" w:rsidP="00EC4B16">
      <w:pPr>
        <w:ind w:left="75"/>
        <w:jc w:val="both"/>
        <w:rPr>
          <w:rFonts w:ascii="Garamond" w:hAnsi="Garamond" w:cs="Arial"/>
          <w:bCs/>
          <w:color w:val="000000"/>
          <w:lang w:bidi="ar-SA"/>
        </w:rPr>
      </w:pPr>
      <w:r w:rsidRPr="00567314">
        <w:rPr>
          <w:rFonts w:ascii="Garamond" w:hAnsi="Garamond" w:cs="Arial"/>
          <w:bCs/>
          <w:color w:val="000000"/>
          <w:lang w:bidi="ar-SA"/>
        </w:rPr>
        <w:t xml:space="preserve">El acoso callejero, entendido como una forma de violencia que vulnera la seguridad y la libertad de las mujeres y personas con identidades de género diversas en la localidad de Kennedy, se manifiesta comúnmente a través de comentarios lascivos, tocamientos no consentidos, persecución y otras expresiones de violencia sexual. Este comportamiento, ocurre de manera persistente y normalizada en el espacio público, afectando significativamente la vida de las mujeres, limitando su derecho al uso libre y seguro del espacio </w:t>
      </w:r>
      <w:proofErr w:type="spellStart"/>
      <w:r w:rsidRPr="00567314">
        <w:rPr>
          <w:rFonts w:ascii="Garamond" w:hAnsi="Garamond" w:cs="Arial"/>
          <w:bCs/>
          <w:color w:val="000000"/>
          <w:lang w:bidi="ar-SA"/>
        </w:rPr>
        <w:t>publico</w:t>
      </w:r>
      <w:proofErr w:type="spellEnd"/>
      <w:r w:rsidRPr="00567314">
        <w:rPr>
          <w:rFonts w:ascii="Garamond" w:hAnsi="Garamond" w:cs="Arial"/>
          <w:bCs/>
          <w:color w:val="000000"/>
          <w:lang w:bidi="ar-SA"/>
        </w:rPr>
        <w:t xml:space="preserve">. </w:t>
      </w:r>
    </w:p>
    <w:p w14:paraId="3DDF749F" w14:textId="77777777" w:rsidR="00EC4B16" w:rsidRPr="00567314" w:rsidRDefault="00EC4B16" w:rsidP="00EC4B16">
      <w:pPr>
        <w:ind w:left="75"/>
        <w:jc w:val="both"/>
        <w:rPr>
          <w:rFonts w:ascii="Garamond" w:hAnsi="Garamond" w:cs="Arial"/>
          <w:bCs/>
          <w:color w:val="000000"/>
          <w:lang w:bidi="ar-SA"/>
        </w:rPr>
      </w:pPr>
    </w:p>
    <w:p w14:paraId="4089CC95" w14:textId="77777777" w:rsidR="00EC4B16" w:rsidRPr="00567314" w:rsidRDefault="00EC4B16" w:rsidP="00EC4B16">
      <w:pPr>
        <w:ind w:left="75"/>
        <w:jc w:val="both"/>
        <w:rPr>
          <w:rFonts w:ascii="Garamond" w:hAnsi="Garamond" w:cs="Arial"/>
          <w:bCs/>
          <w:color w:val="000000"/>
          <w:lang w:bidi="ar-SA"/>
        </w:rPr>
      </w:pPr>
      <w:r w:rsidRPr="00567314">
        <w:rPr>
          <w:rFonts w:ascii="Garamond" w:hAnsi="Garamond" w:cs="Arial"/>
          <w:bCs/>
          <w:color w:val="000000"/>
          <w:lang w:bidi="ar-SA"/>
        </w:rPr>
        <w:t>Según la  Encuesta de Percepción sobre Acoso Callejero a Mujeres Línea Base Ciudades Seguras Kennedy  elaborada por la Secretaría Distrital de la Mujer, 2019, en un a encueta a</w:t>
      </w:r>
      <w:r>
        <w:rPr>
          <w:rFonts w:ascii="Garamond" w:hAnsi="Garamond" w:cs="Arial"/>
          <w:bCs/>
          <w:color w:val="000000"/>
          <w:lang w:bidi="ar-SA"/>
        </w:rPr>
        <w:t>plicada</w:t>
      </w:r>
      <w:r w:rsidRPr="00567314">
        <w:rPr>
          <w:rFonts w:ascii="Garamond" w:hAnsi="Garamond" w:cs="Arial"/>
          <w:bCs/>
          <w:color w:val="000000"/>
          <w:lang w:bidi="ar-SA"/>
        </w:rPr>
        <w:t xml:space="preserve"> 1.374 mujeres mayores de 14 años en cinco UPZ de la localidad  siendo estas Corabastos, Castilla, Américas-Kennedy Central y Patio Bonito, se encontró que El 70% de las mujeres encuestadas afirmaron haber experimentado alguna forma de acoso sexual en el último año, siendo los silbidos, comentarios sexuales y miradas morbosas las manifestaciones más frecuentes,  de las cuales 56,2% comenzó a vivir estas situaciones entre los 11 y 17 años, mientras que el 89% de las jóvenes entre 18 y 24 años reportaron haber sufrido acoso recientemente. Las estaciones de Transmilenio como Banderas, Biblioteca El Tintal y Patio Bonito también fueron identificadas como focos críticos.  El boletín detalla que las formas predominantes de agresión fueron los comentarios ofensivos de índole sexual, experimentados por un 69.8% de las encuestadas, seguidos de las miradas lascivas (61.5%) y los silbidos o pitidos (52.7%). En cuanto a los espacios públicos donde el acoso se presenta con mayor frecuencia, el boletín señala a las estaciones de Transmilenio (73.8%), las calles y avenidas principales (68.4%) y los buses del SITP (64.3%) como los lugares donde las mujeres en Kennedy se sienten particularmente vulnerables. La naturalización del acoso es otro aspecto </w:t>
      </w:r>
      <w:r>
        <w:rPr>
          <w:rFonts w:ascii="Garamond" w:hAnsi="Garamond" w:cs="Arial"/>
          <w:bCs/>
          <w:color w:val="000000"/>
          <w:lang w:bidi="ar-SA"/>
        </w:rPr>
        <w:t>a resaltar teniendo en cuenta que m</w:t>
      </w:r>
      <w:r w:rsidRPr="00567314">
        <w:rPr>
          <w:rFonts w:ascii="Garamond" w:hAnsi="Garamond" w:cs="Arial"/>
          <w:bCs/>
          <w:color w:val="000000"/>
          <w:lang w:bidi="ar-SA"/>
        </w:rPr>
        <w:t>ás del 53% de las encuestadas no considera que los silbidos sean una forma de violencia, y el 48,5% cree que el acoso hace parte de la “naturaleza masculina”. Esta percepción, presente especialmente en zonas como Corabastos, donde el 72,3% cree que las mujeres provocan el acoso por su forma de vestir, perpetúa la tolerancia social hacia estas conductas. Como consecuencia, solo el 2,4% de las mujeres se atreven a denunciar formalmente.</w:t>
      </w:r>
    </w:p>
    <w:p w14:paraId="017A3B49" w14:textId="77777777" w:rsidR="00EC4B16" w:rsidRDefault="00EC4B16" w:rsidP="00EC4B16">
      <w:pPr>
        <w:ind w:left="75"/>
        <w:jc w:val="both"/>
        <w:rPr>
          <w:rFonts w:ascii="Garamond" w:hAnsi="Garamond" w:cs="Arial"/>
          <w:bCs/>
          <w:color w:val="000000"/>
          <w:lang w:bidi="ar-SA"/>
        </w:rPr>
      </w:pPr>
    </w:p>
    <w:p w14:paraId="49411A1D" w14:textId="77777777" w:rsidR="00EC4B16" w:rsidRDefault="00EC4B16" w:rsidP="00EC4B16">
      <w:pPr>
        <w:ind w:left="75"/>
        <w:jc w:val="both"/>
        <w:rPr>
          <w:rFonts w:ascii="Garamond" w:hAnsi="Garamond" w:cs="Arial"/>
          <w:bCs/>
          <w:color w:val="000000"/>
          <w:lang w:bidi="ar-SA"/>
        </w:rPr>
      </w:pPr>
      <w:r w:rsidRPr="00200168">
        <w:rPr>
          <w:rFonts w:ascii="Garamond" w:hAnsi="Garamond" w:cs="Arial"/>
          <w:bCs/>
          <w:color w:val="000000"/>
          <w:lang w:bidi="ar-SA"/>
        </w:rPr>
        <w:t>En conclusión,</w:t>
      </w:r>
      <w:r>
        <w:rPr>
          <w:rFonts w:ascii="Garamond" w:hAnsi="Garamond" w:cs="Arial"/>
          <w:bCs/>
          <w:color w:val="000000"/>
          <w:lang w:bidi="ar-SA"/>
        </w:rPr>
        <w:t xml:space="preserve"> se observa</w:t>
      </w:r>
      <w:r w:rsidRPr="00491086">
        <w:rPr>
          <w:rFonts w:ascii="Garamond" w:hAnsi="Garamond" w:cs="Arial"/>
          <w:bCs/>
          <w:color w:val="000000"/>
          <w:lang w:bidi="ar-SA"/>
        </w:rPr>
        <w:t xml:space="preserve"> la necesidad de implementar acciones concretas desde la administración local para prevenir el acoso callejero, transformar los imaginarios culturales que lo perpetúan y garantizar </w:t>
      </w:r>
      <w:r>
        <w:rPr>
          <w:rFonts w:ascii="Garamond" w:hAnsi="Garamond" w:cs="Arial"/>
          <w:bCs/>
          <w:color w:val="000000"/>
          <w:lang w:bidi="ar-SA"/>
        </w:rPr>
        <w:t xml:space="preserve">espacios seguros y libres de violencia que permitan </w:t>
      </w:r>
      <w:r w:rsidRPr="00491086">
        <w:rPr>
          <w:rFonts w:ascii="Garamond" w:hAnsi="Garamond" w:cs="Arial"/>
          <w:bCs/>
          <w:color w:val="000000"/>
          <w:lang w:bidi="ar-SA"/>
        </w:rPr>
        <w:t>que todas las personas puedan disfrutar del espacio público en condiciones de igualdad, seguridad y respeto.</w:t>
      </w:r>
    </w:p>
    <w:p w14:paraId="6193A606" w14:textId="77777777" w:rsidR="00EC4B16" w:rsidRDefault="00EC4B16" w:rsidP="00EC4B16">
      <w:pPr>
        <w:ind w:left="75"/>
        <w:jc w:val="both"/>
        <w:rPr>
          <w:rFonts w:ascii="Garamond" w:hAnsi="Garamond" w:cs="Arial"/>
          <w:bCs/>
          <w:color w:val="000000"/>
          <w:lang w:bidi="ar-SA"/>
        </w:rPr>
      </w:pPr>
    </w:p>
    <w:p w14:paraId="7855112A" w14:textId="77777777" w:rsidR="00EC4B16" w:rsidRDefault="00EC4B16" w:rsidP="00EC4B16">
      <w:pPr>
        <w:ind w:left="75"/>
        <w:jc w:val="both"/>
        <w:rPr>
          <w:rFonts w:ascii="Garamond" w:hAnsi="Garamond" w:cs="Arial"/>
          <w:b/>
          <w:color w:val="000000"/>
          <w:lang w:bidi="ar-SA"/>
        </w:rPr>
      </w:pPr>
      <w:r w:rsidRPr="00C21C72">
        <w:rPr>
          <w:rFonts w:ascii="Garamond" w:hAnsi="Garamond" w:cs="Arial"/>
          <w:b/>
          <w:color w:val="000000"/>
          <w:lang w:bidi="ar-SA"/>
        </w:rPr>
        <w:lastRenderedPageBreak/>
        <w:t>Discriminación Étnic</w:t>
      </w:r>
      <w:r>
        <w:rPr>
          <w:rFonts w:ascii="Garamond" w:hAnsi="Garamond" w:cs="Arial"/>
          <w:b/>
          <w:color w:val="000000"/>
          <w:lang w:bidi="ar-SA"/>
        </w:rPr>
        <w:t xml:space="preserve">a. </w:t>
      </w:r>
    </w:p>
    <w:p w14:paraId="7280620E" w14:textId="77777777" w:rsidR="00EC4B16" w:rsidRDefault="00EC4B16" w:rsidP="00EC4B16">
      <w:pPr>
        <w:ind w:left="75"/>
        <w:jc w:val="both"/>
        <w:rPr>
          <w:rFonts w:ascii="Garamond" w:hAnsi="Garamond" w:cs="Arial"/>
          <w:bCs/>
          <w:color w:val="000000"/>
          <w:lang w:bidi="ar-SA"/>
        </w:rPr>
      </w:pPr>
    </w:p>
    <w:p w14:paraId="423E9F35" w14:textId="77777777" w:rsidR="00EC4B16" w:rsidRPr="00500CC9" w:rsidRDefault="00EC4B16" w:rsidP="00EC4B16">
      <w:pPr>
        <w:ind w:left="75"/>
        <w:jc w:val="both"/>
        <w:rPr>
          <w:rFonts w:ascii="Garamond" w:hAnsi="Garamond" w:cs="Arial"/>
          <w:bCs/>
          <w:color w:val="000000"/>
          <w:lang w:bidi="ar-SA"/>
        </w:rPr>
      </w:pPr>
      <w:r w:rsidRPr="00500CC9">
        <w:rPr>
          <w:rFonts w:ascii="Garamond" w:hAnsi="Garamond" w:cs="Arial"/>
          <w:bCs/>
          <w:color w:val="000000"/>
          <w:lang w:bidi="ar-SA"/>
        </w:rPr>
        <w:t xml:space="preserve">En Bogotá, la migración interna y el desplazamiento forzado han configurado nuevas dinámicas sociales y poblacionales que impactan directamente la composición étnica de sus localidades. Según la Unidad para las Víctimas (2024), durante el primer semestre del año, más de 96.000 personas fueron desplazadas por el conflicto armado, de las cuales un 43,5 % se </w:t>
      </w:r>
      <w:proofErr w:type="spellStart"/>
      <w:r w:rsidRPr="00500CC9">
        <w:rPr>
          <w:rFonts w:ascii="Garamond" w:hAnsi="Garamond" w:cs="Arial"/>
          <w:bCs/>
          <w:color w:val="000000"/>
          <w:lang w:bidi="ar-SA"/>
        </w:rPr>
        <w:t>autorreconocen</w:t>
      </w:r>
      <w:proofErr w:type="spellEnd"/>
      <w:r w:rsidRPr="00500CC9">
        <w:rPr>
          <w:rFonts w:ascii="Garamond" w:hAnsi="Garamond" w:cs="Arial"/>
          <w:bCs/>
          <w:color w:val="000000"/>
          <w:lang w:bidi="ar-SA"/>
        </w:rPr>
        <w:t xml:space="preserve"> como pertenecientes a grupos étnicos: el 31,6 % afrocolombianos y el 11,6 % indígenas. Estas cifras dan cuenta del flujo constante de personas étnicamente diversas hacia centros urbanos como Bogotá, en búsqueda de refugio, oportunidades y condiciones dignas de vida. La</w:t>
      </w:r>
      <w:r>
        <w:rPr>
          <w:rFonts w:ascii="Garamond" w:hAnsi="Garamond" w:cs="Arial"/>
          <w:bCs/>
          <w:color w:val="000000"/>
          <w:lang w:bidi="ar-SA"/>
        </w:rPr>
        <w:t xml:space="preserve"> Localidad de </w:t>
      </w:r>
      <w:r w:rsidRPr="00500CC9">
        <w:rPr>
          <w:rFonts w:ascii="Garamond" w:hAnsi="Garamond" w:cs="Arial"/>
          <w:bCs/>
          <w:color w:val="000000"/>
          <w:lang w:bidi="ar-SA"/>
        </w:rPr>
        <w:t>Kennedy, ha sido destinos recurrentes por su tamaño poblacional, infraestructura y conexión intermunicipal, lo que ha generado una concentración significativa de comunidades étnicas vulnerables en este territorio urbano.</w:t>
      </w:r>
    </w:p>
    <w:p w14:paraId="776E9249" w14:textId="77777777" w:rsidR="00EC4B16" w:rsidRPr="00500CC9" w:rsidRDefault="00EC4B16" w:rsidP="00EC4B16">
      <w:pPr>
        <w:ind w:left="75"/>
        <w:jc w:val="both"/>
        <w:rPr>
          <w:rFonts w:ascii="Garamond" w:hAnsi="Garamond" w:cs="Arial"/>
          <w:bCs/>
          <w:color w:val="000000"/>
          <w:lang w:bidi="ar-SA"/>
        </w:rPr>
      </w:pPr>
    </w:p>
    <w:p w14:paraId="67EEF925" w14:textId="77777777" w:rsidR="00EC4B16" w:rsidRDefault="00EC4B16" w:rsidP="00EC4B16">
      <w:pPr>
        <w:ind w:left="75"/>
        <w:jc w:val="both"/>
        <w:rPr>
          <w:rFonts w:ascii="Garamond" w:hAnsi="Garamond" w:cs="Arial"/>
          <w:bCs/>
          <w:color w:val="000000"/>
          <w:lang w:bidi="ar-SA"/>
        </w:rPr>
      </w:pPr>
      <w:r w:rsidRPr="00500CC9">
        <w:rPr>
          <w:rFonts w:ascii="Garamond" w:hAnsi="Garamond" w:cs="Arial"/>
          <w:bCs/>
          <w:color w:val="000000"/>
          <w:lang w:bidi="ar-SA"/>
        </w:rPr>
        <w:t>En la localidad de Kennedy, esta realidad migratoria se traduce en una presencia numérica importante de población afrodescendiente, indígena y del pueblo Rrom</w:t>
      </w:r>
      <w:r>
        <w:rPr>
          <w:rFonts w:ascii="Garamond" w:hAnsi="Garamond" w:cs="Arial"/>
          <w:bCs/>
          <w:color w:val="000000"/>
          <w:lang w:bidi="ar-SA"/>
        </w:rPr>
        <w:t xml:space="preserve">, </w:t>
      </w:r>
      <w:r w:rsidRPr="00500CC9">
        <w:rPr>
          <w:rFonts w:ascii="Garamond" w:hAnsi="Garamond" w:cs="Arial"/>
          <w:bCs/>
          <w:color w:val="000000"/>
          <w:lang w:bidi="ar-SA"/>
        </w:rPr>
        <w:t xml:space="preserve">que enfrenta barreras estructurales y simbólicas para su inclusión plena. Según la Encuesta Multipropósito de Bogotá (2014), Kennedy registra un 8,1 % de personas que se </w:t>
      </w:r>
      <w:proofErr w:type="spellStart"/>
      <w:r w:rsidRPr="00500CC9">
        <w:rPr>
          <w:rFonts w:ascii="Garamond" w:hAnsi="Garamond" w:cs="Arial"/>
          <w:bCs/>
          <w:color w:val="000000"/>
          <w:lang w:bidi="ar-SA"/>
        </w:rPr>
        <w:t>autorreconocen</w:t>
      </w:r>
      <w:proofErr w:type="spellEnd"/>
      <w:r w:rsidRPr="00500CC9">
        <w:rPr>
          <w:rFonts w:ascii="Garamond" w:hAnsi="Garamond" w:cs="Arial"/>
          <w:bCs/>
          <w:color w:val="000000"/>
          <w:lang w:bidi="ar-SA"/>
        </w:rPr>
        <w:t xml:space="preserve"> como afrocolombianas, negras, raizales o palenqueras, consolidándose como una de las tres localidades con mayor concentración de población afro en la ciudad, junto con Bosa y Ciudad Bolívar. Esta tendencia fue confirmada por los datos de las encuestas de 2017 y 2021 (Secretaría Distrital de Planeación</w:t>
      </w:r>
      <w:r>
        <w:rPr>
          <w:rFonts w:ascii="Garamond" w:hAnsi="Garamond" w:cs="Arial"/>
          <w:bCs/>
          <w:color w:val="000000"/>
          <w:lang w:bidi="ar-SA"/>
        </w:rPr>
        <w:t xml:space="preserve">, </w:t>
      </w:r>
      <w:r w:rsidRPr="00500CC9">
        <w:rPr>
          <w:rFonts w:ascii="Garamond" w:hAnsi="Garamond" w:cs="Arial"/>
          <w:bCs/>
          <w:color w:val="000000"/>
          <w:lang w:bidi="ar-SA"/>
        </w:rPr>
        <w:t>2020).</w:t>
      </w:r>
    </w:p>
    <w:p w14:paraId="55D8FFBE" w14:textId="77777777" w:rsidR="00EC4B16" w:rsidRDefault="00EC4B16" w:rsidP="00EC4B16">
      <w:pPr>
        <w:ind w:left="75"/>
        <w:jc w:val="both"/>
        <w:rPr>
          <w:rFonts w:ascii="Garamond" w:hAnsi="Garamond" w:cs="Arial"/>
          <w:bCs/>
          <w:color w:val="000000"/>
          <w:lang w:bidi="ar-SA"/>
        </w:rPr>
      </w:pPr>
    </w:p>
    <w:p w14:paraId="00D80D2B" w14:textId="77777777" w:rsidR="00EC4B16" w:rsidRPr="00D722FE" w:rsidRDefault="00EC4B16" w:rsidP="00EC4B16">
      <w:pPr>
        <w:ind w:left="75"/>
        <w:jc w:val="both"/>
        <w:rPr>
          <w:rFonts w:ascii="Garamond" w:hAnsi="Garamond" w:cs="Arial"/>
          <w:bCs/>
          <w:color w:val="000000"/>
          <w:lang w:bidi="ar-SA"/>
        </w:rPr>
      </w:pPr>
      <w:r w:rsidRPr="00D722FE">
        <w:rPr>
          <w:rFonts w:ascii="Garamond" w:hAnsi="Garamond" w:cs="Arial"/>
          <w:bCs/>
          <w:color w:val="000000"/>
          <w:lang w:bidi="ar-SA"/>
        </w:rPr>
        <w:t xml:space="preserve">En cuanto a la población indígena, los datos del DANE indican que en Bogotá residen más de 19.000 personas indígenas, pertenecientes a al menos 15 pueblos, entre los cuales se encuentran los Muisca, Nasa, </w:t>
      </w:r>
      <w:proofErr w:type="spellStart"/>
      <w:r w:rsidRPr="00D722FE">
        <w:rPr>
          <w:rFonts w:ascii="Garamond" w:hAnsi="Garamond" w:cs="Arial"/>
          <w:bCs/>
          <w:color w:val="000000"/>
          <w:lang w:bidi="ar-SA"/>
        </w:rPr>
        <w:t>Embera</w:t>
      </w:r>
      <w:proofErr w:type="spellEnd"/>
      <w:r w:rsidRPr="00D722FE">
        <w:rPr>
          <w:rFonts w:ascii="Garamond" w:hAnsi="Garamond" w:cs="Arial"/>
          <w:bCs/>
          <w:color w:val="000000"/>
          <w:lang w:bidi="ar-SA"/>
        </w:rPr>
        <w:t>, Inga, Wayuu y Pijao. La localidad de Kennedy concentra una parte significativa de esta población, especialmente en barrios como Patio Bonito y María Paz, donde han conformado resguardos urbanos o formas organizativas comunitarias para preservar sus costumbres, lengua y espiritualidad</w:t>
      </w:r>
    </w:p>
    <w:p w14:paraId="7B7DE8BC" w14:textId="77777777" w:rsidR="00EC4B16" w:rsidRPr="00500CC9" w:rsidRDefault="00EC4B16" w:rsidP="00EC4B16">
      <w:pPr>
        <w:ind w:left="75"/>
        <w:jc w:val="both"/>
        <w:rPr>
          <w:rFonts w:ascii="Garamond" w:hAnsi="Garamond" w:cs="Arial"/>
          <w:bCs/>
          <w:color w:val="000000"/>
          <w:lang w:bidi="ar-SA"/>
        </w:rPr>
      </w:pPr>
    </w:p>
    <w:p w14:paraId="28566464" w14:textId="77777777" w:rsidR="00EC4B16" w:rsidRDefault="00EC4B16" w:rsidP="00EC4B16">
      <w:pPr>
        <w:ind w:left="75"/>
        <w:jc w:val="both"/>
        <w:rPr>
          <w:rFonts w:ascii="Garamond" w:hAnsi="Garamond" w:cs="Arial"/>
          <w:bCs/>
          <w:color w:val="000000"/>
          <w:lang w:bidi="ar-SA"/>
        </w:rPr>
      </w:pPr>
      <w:r w:rsidRPr="00500CC9">
        <w:rPr>
          <w:rFonts w:ascii="Garamond" w:hAnsi="Garamond" w:cs="Arial"/>
          <w:bCs/>
          <w:color w:val="000000"/>
          <w:lang w:bidi="ar-SA"/>
        </w:rPr>
        <w:t xml:space="preserve">A esta realidad se suma la presencia del pueblo Rrom, reconocido oficialmente como grupo étnico desde 1997. En 2023, se estimaba que aproximadamente 673 personas pertenecientes a esta comunidad residían en Bogotá, organizadas en 189 núcleos familiares denominados </w:t>
      </w:r>
      <w:proofErr w:type="spellStart"/>
      <w:r w:rsidRPr="00500CC9">
        <w:rPr>
          <w:rFonts w:ascii="Garamond" w:hAnsi="Garamond" w:cs="Arial"/>
          <w:bCs/>
          <w:color w:val="000000"/>
          <w:lang w:bidi="ar-SA"/>
        </w:rPr>
        <w:t>kumpanias</w:t>
      </w:r>
      <w:proofErr w:type="spellEnd"/>
      <w:r w:rsidRPr="00500CC9">
        <w:rPr>
          <w:rFonts w:ascii="Garamond" w:hAnsi="Garamond" w:cs="Arial"/>
          <w:bCs/>
          <w:color w:val="000000"/>
          <w:lang w:bidi="ar-SA"/>
        </w:rPr>
        <w:t xml:space="preserve">. En Kennedy, se concentran principalmente en barrios como Nueva Marsella, La Igualdad e </w:t>
      </w:r>
      <w:proofErr w:type="spellStart"/>
      <w:r w:rsidRPr="00500CC9">
        <w:rPr>
          <w:rFonts w:ascii="Garamond" w:hAnsi="Garamond" w:cs="Arial"/>
          <w:bCs/>
          <w:color w:val="000000"/>
          <w:lang w:bidi="ar-SA"/>
        </w:rPr>
        <w:t>Hipotecho</w:t>
      </w:r>
      <w:proofErr w:type="spellEnd"/>
      <w:r w:rsidRPr="00500CC9">
        <w:rPr>
          <w:rFonts w:ascii="Garamond" w:hAnsi="Garamond" w:cs="Arial"/>
          <w:bCs/>
          <w:color w:val="000000"/>
          <w:lang w:bidi="ar-SA"/>
        </w:rPr>
        <w:t>. A pesar de su arraigo, el 99 % de esta población percibe barreras para acceder a vivienda adecuada, y el 95 % reporta dificultades económicas para cubrir servicios básicos. Estas condiciones se ven agravadas por la escasa implementación de programas institucionales que respeten su identidad cultural y estructuras sociales propias (Secretaría Distrital de Planeación, 2023).</w:t>
      </w:r>
    </w:p>
    <w:p w14:paraId="15562B85" w14:textId="77777777" w:rsidR="00EC4B16" w:rsidRDefault="00EC4B16" w:rsidP="00EC4B16">
      <w:pPr>
        <w:ind w:left="75"/>
        <w:jc w:val="both"/>
        <w:rPr>
          <w:rFonts w:ascii="Garamond" w:hAnsi="Garamond" w:cs="Arial"/>
          <w:bCs/>
          <w:color w:val="000000"/>
          <w:lang w:bidi="ar-SA"/>
        </w:rPr>
      </w:pPr>
    </w:p>
    <w:p w14:paraId="25D042F8" w14:textId="7D84C558" w:rsidR="00EC4B16" w:rsidRPr="006F061B" w:rsidRDefault="00EC4B16" w:rsidP="00EC4B16">
      <w:pPr>
        <w:ind w:left="75"/>
        <w:jc w:val="both"/>
        <w:rPr>
          <w:rFonts w:ascii="Garamond" w:hAnsi="Garamond" w:cs="Arial"/>
          <w:bCs/>
          <w:color w:val="000000"/>
          <w:lang w:bidi="ar-SA"/>
        </w:rPr>
      </w:pPr>
      <w:r w:rsidRPr="006F061B">
        <w:rPr>
          <w:rFonts w:ascii="Garamond" w:hAnsi="Garamond" w:cs="Arial"/>
          <w:bCs/>
          <w:color w:val="000000"/>
          <w:lang w:bidi="ar-SA"/>
        </w:rPr>
        <w:t>La llegada de comunidades étnicas desplazadas a</w:t>
      </w:r>
      <w:r>
        <w:rPr>
          <w:rFonts w:ascii="Garamond" w:hAnsi="Garamond" w:cs="Arial"/>
          <w:bCs/>
          <w:color w:val="000000"/>
          <w:lang w:bidi="ar-SA"/>
        </w:rPr>
        <w:t xml:space="preserve"> Localidad de </w:t>
      </w:r>
      <w:r w:rsidRPr="006F061B">
        <w:rPr>
          <w:rFonts w:ascii="Garamond" w:hAnsi="Garamond" w:cs="Arial"/>
          <w:bCs/>
          <w:color w:val="000000"/>
          <w:lang w:bidi="ar-SA"/>
        </w:rPr>
        <w:t xml:space="preserve">Kennedy implica una doble vulnerabilidad: por un lado, las secuelas del desarraigo, y por otro, la exposición a dinámicas de discriminación ya existentes en el entorno urbano. Esta situación demanda una respuesta institucional </w:t>
      </w:r>
      <w:r w:rsidRPr="006F061B">
        <w:rPr>
          <w:rFonts w:ascii="Garamond" w:hAnsi="Garamond" w:cs="Arial"/>
          <w:bCs/>
          <w:color w:val="000000"/>
          <w:lang w:bidi="ar-SA"/>
        </w:rPr>
        <w:lastRenderedPageBreak/>
        <w:t>integral que incluya acciones afirmativas, programas con enfoque étnico-racial y mecanismos eficaces de protección de derechos. En ese sentido, estrategias como la "Bogotaniedad", orientadas a promover el respeto, la corresponsabilidad y la empatía entre los habitantes incorpora de manera transversal el reconocimiento y la valoración de la diversidad cultural como pilares para la construcción de una ciudad más equitativa.</w:t>
      </w:r>
      <w:r>
        <w:rPr>
          <w:rFonts w:ascii="Garamond" w:hAnsi="Garamond" w:cs="Arial"/>
          <w:bCs/>
          <w:color w:val="000000"/>
          <w:lang w:bidi="ar-SA"/>
        </w:rPr>
        <w:t xml:space="preserve"> </w:t>
      </w:r>
      <w:r w:rsidRPr="006F061B">
        <w:rPr>
          <w:rFonts w:ascii="Garamond" w:hAnsi="Garamond" w:cs="Arial"/>
          <w:bCs/>
          <w:color w:val="000000"/>
          <w:lang w:bidi="ar-SA"/>
        </w:rPr>
        <w:t>El caso de</w:t>
      </w:r>
      <w:r>
        <w:rPr>
          <w:rFonts w:ascii="Garamond" w:hAnsi="Garamond" w:cs="Arial"/>
          <w:bCs/>
          <w:color w:val="000000"/>
          <w:lang w:bidi="ar-SA"/>
        </w:rPr>
        <w:t xml:space="preserve"> la localidad de </w:t>
      </w:r>
      <w:r w:rsidRPr="006F061B">
        <w:rPr>
          <w:rFonts w:ascii="Garamond" w:hAnsi="Garamond" w:cs="Arial"/>
          <w:bCs/>
          <w:color w:val="000000"/>
          <w:lang w:bidi="ar-SA"/>
        </w:rPr>
        <w:t xml:space="preserve">Kennedy </w:t>
      </w:r>
      <w:r>
        <w:rPr>
          <w:rFonts w:ascii="Garamond" w:hAnsi="Garamond" w:cs="Arial"/>
          <w:bCs/>
          <w:color w:val="000000"/>
          <w:lang w:bidi="ar-SA"/>
        </w:rPr>
        <w:t xml:space="preserve">se </w:t>
      </w:r>
      <w:r w:rsidRPr="006F061B">
        <w:rPr>
          <w:rFonts w:ascii="Garamond" w:hAnsi="Garamond" w:cs="Arial"/>
          <w:bCs/>
          <w:color w:val="000000"/>
          <w:lang w:bidi="ar-SA"/>
        </w:rPr>
        <w:t>evidencia la necesidad urgente de territorializar las respuestas institucionales, asegurando que la estrategia de integración no reproduzca patrones de exclusión, sino que contribuya efectivamente al bienestar y la dignidad de las comunidades étnicas que habitan la ciudad.</w:t>
      </w:r>
    </w:p>
    <w:p w14:paraId="3A65A7E6" w14:textId="77777777" w:rsidR="00F768D0" w:rsidRPr="00C0288D" w:rsidRDefault="00F768D0" w:rsidP="00F768D0">
      <w:pPr>
        <w:pStyle w:val="Standard"/>
        <w:autoSpaceDE w:val="0"/>
        <w:jc w:val="both"/>
        <w:rPr>
          <w:rFonts w:ascii="Garamond" w:hAnsi="Garamond" w:cs="Garamond"/>
          <w:bCs/>
          <w:color w:val="FF0000"/>
          <w:sz w:val="24"/>
          <w:szCs w:val="24"/>
        </w:rPr>
      </w:pPr>
    </w:p>
    <w:p w14:paraId="68E6E6AA"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1.2 CONVENIENCIA DE LA CONTRATACIÓN</w:t>
      </w:r>
    </w:p>
    <w:p w14:paraId="57B1CE65" w14:textId="77777777" w:rsidR="00966927" w:rsidRDefault="00966927" w:rsidP="002E32E5">
      <w:pPr>
        <w:jc w:val="both"/>
        <w:rPr>
          <w:rFonts w:ascii="Garamond" w:eastAsia="Garamond" w:hAnsi="Garamond" w:cs="Garamond"/>
          <w:color w:val="000000" w:themeColor="text1"/>
        </w:rPr>
      </w:pPr>
      <w:bookmarkStart w:id="1" w:name="_Hlk79056338"/>
    </w:p>
    <w:p w14:paraId="1043B0C5" w14:textId="5C4A7F74" w:rsidR="00966927" w:rsidRPr="00966927" w:rsidRDefault="00966927" w:rsidP="00966927">
      <w:pPr>
        <w:jc w:val="both"/>
        <w:rPr>
          <w:rFonts w:ascii="Garamond" w:eastAsia="Garamond" w:hAnsi="Garamond" w:cs="Garamond"/>
          <w:color w:val="000000" w:themeColor="text1"/>
        </w:rPr>
      </w:pPr>
      <w:r>
        <w:rPr>
          <w:rFonts w:ascii="Garamond" w:eastAsia="Garamond" w:hAnsi="Garamond" w:cs="Garamond"/>
          <w:color w:val="000000" w:themeColor="text1"/>
        </w:rPr>
        <w:t>L</w:t>
      </w:r>
      <w:r w:rsidRPr="00966927">
        <w:rPr>
          <w:rFonts w:ascii="Garamond" w:eastAsia="Garamond" w:hAnsi="Garamond" w:cs="Garamond"/>
          <w:color w:val="000000" w:themeColor="text1"/>
        </w:rPr>
        <w:t>a contratación que se propone para el Fondo de Desarrollo Local de Kennedy</w:t>
      </w:r>
      <w:r>
        <w:rPr>
          <w:rFonts w:ascii="Garamond" w:eastAsia="Garamond" w:hAnsi="Garamond" w:cs="Garamond"/>
          <w:color w:val="000000" w:themeColor="text1"/>
        </w:rPr>
        <w:t xml:space="preserve"> </w:t>
      </w:r>
      <w:r w:rsidRPr="00966927">
        <w:rPr>
          <w:rFonts w:ascii="Garamond" w:eastAsia="Garamond" w:hAnsi="Garamond" w:cs="Garamond"/>
          <w:color w:val="000000" w:themeColor="text1"/>
        </w:rPr>
        <w:t>se considera esencial, idónea y estratégicamente justificada, en virtud de su alineación con los principios y fines del Estado, las directrices de política pública distrital y local, y la imperante necesidad de abordar desafíos sociales específicos en el territorio.</w:t>
      </w:r>
      <w:r w:rsidR="00C363D8">
        <w:rPr>
          <w:rFonts w:ascii="Garamond" w:eastAsia="Garamond" w:hAnsi="Garamond" w:cs="Garamond"/>
          <w:color w:val="000000" w:themeColor="text1"/>
        </w:rPr>
        <w:t xml:space="preserve"> </w:t>
      </w:r>
      <w:r w:rsidRPr="00966927">
        <w:rPr>
          <w:rFonts w:ascii="Garamond" w:eastAsia="Garamond" w:hAnsi="Garamond" w:cs="Garamond"/>
          <w:color w:val="000000" w:themeColor="text1"/>
        </w:rPr>
        <w:t>La implementación de la estrategia de la "Bogotaniedad" constituye un eje programático fundamental para la Alcaldía Local de Kennedy. Esta iniciativa supera la</w:t>
      </w:r>
      <w:r>
        <w:rPr>
          <w:rFonts w:ascii="Garamond" w:eastAsia="Garamond" w:hAnsi="Garamond" w:cs="Garamond"/>
          <w:color w:val="000000" w:themeColor="text1"/>
        </w:rPr>
        <w:t xml:space="preserve"> </w:t>
      </w:r>
      <w:r w:rsidRPr="00966927">
        <w:rPr>
          <w:rFonts w:ascii="Garamond" w:eastAsia="Garamond" w:hAnsi="Garamond" w:cs="Garamond"/>
          <w:color w:val="000000" w:themeColor="text1"/>
        </w:rPr>
        <w:t>concepción de una campaña para configurarse como un enfoque integral diseñado para fomentar el respeto, la corresponsabilidad y la empatía entre la ciudadanía residente en la localidad</w:t>
      </w:r>
      <w:r>
        <w:rPr>
          <w:rFonts w:ascii="Garamond" w:eastAsia="Garamond" w:hAnsi="Garamond" w:cs="Garamond"/>
          <w:color w:val="000000" w:themeColor="text1"/>
        </w:rPr>
        <w:t xml:space="preserve"> de Kennedy</w:t>
      </w:r>
      <w:r w:rsidRPr="00966927">
        <w:rPr>
          <w:rFonts w:ascii="Garamond" w:eastAsia="Garamond" w:hAnsi="Garamond" w:cs="Garamond"/>
          <w:color w:val="000000" w:themeColor="text1"/>
        </w:rPr>
        <w:t xml:space="preserve">. La integración transversal del reconocimiento y la valoración de la diversidad cultural es un componente </w:t>
      </w:r>
      <w:r>
        <w:rPr>
          <w:rFonts w:ascii="Garamond" w:eastAsia="Garamond" w:hAnsi="Garamond" w:cs="Garamond"/>
          <w:color w:val="000000" w:themeColor="text1"/>
        </w:rPr>
        <w:t xml:space="preserve">fundamental </w:t>
      </w:r>
      <w:r w:rsidRPr="00966927">
        <w:rPr>
          <w:rFonts w:ascii="Garamond" w:eastAsia="Garamond" w:hAnsi="Garamond" w:cs="Garamond"/>
          <w:color w:val="000000" w:themeColor="text1"/>
        </w:rPr>
        <w:t>para la construcción de un entorno urbano más equitativo e incluyente.</w:t>
      </w:r>
      <w:r w:rsidR="00C363D8">
        <w:rPr>
          <w:rFonts w:ascii="Garamond" w:eastAsia="Garamond" w:hAnsi="Garamond" w:cs="Garamond"/>
          <w:color w:val="000000" w:themeColor="text1"/>
        </w:rPr>
        <w:t xml:space="preserve"> </w:t>
      </w:r>
      <w:r w:rsidRPr="00966927">
        <w:rPr>
          <w:rFonts w:ascii="Garamond" w:eastAsia="Garamond" w:hAnsi="Garamond" w:cs="Garamond"/>
          <w:color w:val="000000" w:themeColor="text1"/>
        </w:rPr>
        <w:t>En el contexto geográfico y sociodemográfico de Kennedy, la estrategia de la "Bogotaniedad"</w:t>
      </w:r>
      <w:r>
        <w:rPr>
          <w:rFonts w:ascii="Garamond" w:eastAsia="Garamond" w:hAnsi="Garamond" w:cs="Garamond"/>
          <w:color w:val="000000" w:themeColor="text1"/>
        </w:rPr>
        <w:t xml:space="preserve"> </w:t>
      </w:r>
      <w:r w:rsidR="00C363D8">
        <w:rPr>
          <w:rFonts w:ascii="Garamond" w:eastAsia="Garamond" w:hAnsi="Garamond" w:cs="Garamond"/>
          <w:color w:val="000000" w:themeColor="text1"/>
        </w:rPr>
        <w:t>complementa</w:t>
      </w:r>
      <w:r>
        <w:rPr>
          <w:rFonts w:ascii="Garamond" w:eastAsia="Garamond" w:hAnsi="Garamond" w:cs="Garamond"/>
          <w:color w:val="000000" w:themeColor="text1"/>
        </w:rPr>
        <w:t xml:space="preserve"> las acciones de </w:t>
      </w:r>
      <w:r w:rsidR="00C363D8">
        <w:rPr>
          <w:rFonts w:ascii="Garamond" w:eastAsia="Garamond" w:hAnsi="Garamond" w:cs="Garamond"/>
          <w:color w:val="000000" w:themeColor="text1"/>
        </w:rPr>
        <w:t>territorialización</w:t>
      </w:r>
      <w:r>
        <w:rPr>
          <w:rFonts w:ascii="Garamond" w:eastAsia="Garamond" w:hAnsi="Garamond" w:cs="Garamond"/>
          <w:color w:val="000000" w:themeColor="text1"/>
        </w:rPr>
        <w:t xml:space="preserve"> y </w:t>
      </w:r>
      <w:r w:rsidR="00C363D8">
        <w:rPr>
          <w:rFonts w:ascii="Garamond" w:eastAsia="Garamond" w:hAnsi="Garamond" w:cs="Garamond"/>
          <w:color w:val="000000" w:themeColor="text1"/>
        </w:rPr>
        <w:t>la</w:t>
      </w:r>
      <w:r w:rsidR="00C363D8" w:rsidRPr="00966927">
        <w:rPr>
          <w:rFonts w:ascii="Garamond" w:eastAsia="Garamond" w:hAnsi="Garamond" w:cs="Garamond"/>
          <w:color w:val="000000" w:themeColor="text1"/>
        </w:rPr>
        <w:t>s respuestas institucionales</w:t>
      </w:r>
      <w:r w:rsidRPr="00966927">
        <w:rPr>
          <w:rFonts w:ascii="Garamond" w:eastAsia="Garamond" w:hAnsi="Garamond" w:cs="Garamond"/>
          <w:color w:val="000000" w:themeColor="text1"/>
        </w:rPr>
        <w:t>. Resulta imperativo garantizar que los esfuerzos de integración social no perpetúen patrones de exclusión preexistentes, sino que contribuyan de manera efectiva al bienestar y la dignificación de las diversas comunidades étnicas que cohabitan en la ciudad.</w:t>
      </w:r>
    </w:p>
    <w:p w14:paraId="05F37DBF" w14:textId="25EEBB9D" w:rsidR="00966927" w:rsidRDefault="00C363D8" w:rsidP="00966927">
      <w:pPr>
        <w:jc w:val="both"/>
        <w:rPr>
          <w:rFonts w:ascii="Garamond" w:eastAsia="Garamond" w:hAnsi="Garamond" w:cs="Garamond"/>
          <w:color w:val="000000" w:themeColor="text1"/>
        </w:rPr>
      </w:pPr>
      <w:r>
        <w:rPr>
          <w:rFonts w:ascii="Garamond" w:eastAsia="Garamond" w:hAnsi="Garamond" w:cs="Garamond"/>
          <w:color w:val="000000" w:themeColor="text1"/>
        </w:rPr>
        <w:t xml:space="preserve">Es por ello que </w:t>
      </w:r>
      <w:r w:rsidRPr="00966927">
        <w:rPr>
          <w:rFonts w:ascii="Garamond" w:eastAsia="Garamond" w:hAnsi="Garamond" w:cs="Garamond"/>
          <w:color w:val="000000" w:themeColor="text1"/>
        </w:rPr>
        <w:t>la</w:t>
      </w:r>
      <w:r w:rsidR="00966927" w:rsidRPr="00966927">
        <w:rPr>
          <w:rFonts w:ascii="Garamond" w:eastAsia="Garamond" w:hAnsi="Garamond" w:cs="Garamond"/>
          <w:color w:val="000000" w:themeColor="text1"/>
        </w:rPr>
        <w:t xml:space="preserve"> presente contratación se orienta directamente al cumplimiento de las metas establecidas en el Plan de Desarrollo Local de Kennedy. </w:t>
      </w:r>
      <w:r w:rsidRPr="00966927">
        <w:rPr>
          <w:rFonts w:ascii="Garamond" w:eastAsia="Garamond" w:hAnsi="Garamond" w:cs="Garamond"/>
          <w:color w:val="000000" w:themeColor="text1"/>
        </w:rPr>
        <w:t>Específicamente, la</w:t>
      </w:r>
      <w:r w:rsidR="00966927" w:rsidRPr="00966927">
        <w:rPr>
          <w:rFonts w:ascii="Garamond" w:eastAsia="Garamond" w:hAnsi="Garamond" w:cs="Garamond"/>
          <w:color w:val="000000" w:themeColor="text1"/>
        </w:rPr>
        <w:t xml:space="preserve"> iniciativa contribuye a la materialización de la meta de "Desarrollar 1 acción orientada a la ciudadanía, en el marco de la estrategia 'Bogotaniedad'", </w:t>
      </w:r>
      <w:r>
        <w:rPr>
          <w:rFonts w:ascii="Garamond" w:eastAsia="Garamond" w:hAnsi="Garamond" w:cs="Garamond"/>
          <w:color w:val="000000" w:themeColor="text1"/>
        </w:rPr>
        <w:t xml:space="preserve">del </w:t>
      </w:r>
      <w:r w:rsidR="00966927" w:rsidRPr="00966927">
        <w:rPr>
          <w:rFonts w:ascii="Garamond" w:eastAsia="Garamond" w:hAnsi="Garamond" w:cs="Garamond"/>
          <w:color w:val="000000" w:themeColor="text1"/>
        </w:rPr>
        <w:t xml:space="preserve">proyecto de inversión 2705 "Bogotá se Vive en Kennedy". </w:t>
      </w:r>
    </w:p>
    <w:p w14:paraId="4F4E4DE3" w14:textId="77777777" w:rsidR="00966927" w:rsidRDefault="00966927" w:rsidP="002E32E5">
      <w:pPr>
        <w:jc w:val="both"/>
        <w:rPr>
          <w:rFonts w:ascii="Garamond" w:eastAsia="Garamond" w:hAnsi="Garamond" w:cs="Garamond"/>
          <w:color w:val="000000" w:themeColor="text1"/>
        </w:rPr>
      </w:pPr>
    </w:p>
    <w:p w14:paraId="5847F076" w14:textId="5C2EEF62" w:rsidR="00C363D8" w:rsidRPr="00C363D8" w:rsidRDefault="00C363D8" w:rsidP="00C363D8">
      <w:pPr>
        <w:jc w:val="both"/>
        <w:rPr>
          <w:rFonts w:ascii="Garamond" w:eastAsia="Garamond" w:hAnsi="Garamond" w:cs="Garamond"/>
          <w:color w:val="000000" w:themeColor="text1"/>
        </w:rPr>
      </w:pPr>
      <w:r w:rsidRPr="00C363D8">
        <w:rPr>
          <w:rFonts w:ascii="Garamond" w:eastAsia="Garamond" w:hAnsi="Garamond" w:cs="Garamond"/>
          <w:color w:val="000000" w:themeColor="text1"/>
        </w:rPr>
        <w:t>El Fondo de Desarrollo Local de Kennedy</w:t>
      </w:r>
      <w:r>
        <w:rPr>
          <w:rFonts w:ascii="Garamond" w:eastAsia="Garamond" w:hAnsi="Garamond" w:cs="Garamond"/>
          <w:color w:val="000000" w:themeColor="text1"/>
        </w:rPr>
        <w:t xml:space="preserve"> </w:t>
      </w:r>
      <w:r w:rsidRPr="00C363D8">
        <w:rPr>
          <w:rFonts w:ascii="Garamond" w:eastAsia="Garamond" w:hAnsi="Garamond" w:cs="Garamond"/>
          <w:color w:val="000000" w:themeColor="text1"/>
        </w:rPr>
        <w:t>ha realizado una evaluación de sus capacidades internas y ha determinado que, en la actualidad, no posee la infraestructura logística, el personal con el perfil especializado ni la experticia técnica idónea para la adecuada operación y/o ejecución de proyectos de alto impacto que demandan procesos de capacitación, formación y actividades de campo con la escala y la especificidad técnica requerida por la estrategia de la "Bogotaniedad". Esta limitación es particularmente relevante para el abordaje de problemáticas de la complejidad del acoso callejero y la discriminación étnica.</w:t>
      </w:r>
    </w:p>
    <w:p w14:paraId="5AE0C8BD" w14:textId="77777777" w:rsidR="00C363D8" w:rsidRPr="00C363D8" w:rsidRDefault="00C363D8" w:rsidP="00C363D8">
      <w:pPr>
        <w:jc w:val="both"/>
        <w:rPr>
          <w:rFonts w:ascii="Garamond" w:eastAsia="Garamond" w:hAnsi="Garamond" w:cs="Garamond"/>
          <w:color w:val="000000" w:themeColor="text1"/>
        </w:rPr>
      </w:pPr>
    </w:p>
    <w:p w14:paraId="7C81EDBF" w14:textId="22D66062" w:rsidR="00C363D8" w:rsidRPr="00C363D8" w:rsidRDefault="00C363D8" w:rsidP="00C363D8">
      <w:pPr>
        <w:jc w:val="both"/>
        <w:rPr>
          <w:rFonts w:ascii="Garamond" w:eastAsia="Garamond" w:hAnsi="Garamond" w:cs="Garamond"/>
          <w:color w:val="000000" w:themeColor="text1"/>
        </w:rPr>
      </w:pPr>
      <w:r>
        <w:rPr>
          <w:rFonts w:ascii="Garamond" w:eastAsia="Garamond" w:hAnsi="Garamond" w:cs="Garamond"/>
          <w:color w:val="000000" w:themeColor="text1"/>
        </w:rPr>
        <w:t>De igual forma l</w:t>
      </w:r>
      <w:r w:rsidRPr="00C363D8">
        <w:rPr>
          <w:rFonts w:ascii="Garamond" w:eastAsia="Garamond" w:hAnsi="Garamond" w:cs="Garamond"/>
          <w:color w:val="000000" w:themeColor="text1"/>
        </w:rPr>
        <w:t xml:space="preserve">as actividades inherentes al objeto contractual, tal como se describen en los antecedentes y la definición del objeto del presente instrumento, requieren de competencias </w:t>
      </w:r>
      <w:r w:rsidRPr="00C363D8">
        <w:rPr>
          <w:rFonts w:ascii="Garamond" w:eastAsia="Garamond" w:hAnsi="Garamond" w:cs="Garamond"/>
          <w:color w:val="000000" w:themeColor="text1"/>
        </w:rPr>
        <w:lastRenderedPageBreak/>
        <w:t>especializadas en áreas como la pedagogía social, el diseño de campañas de sensibilización con enfoque de género y diferencial étnico, la gestión de grupos comunitarios, y una capacidad logística para la movilización y el despliegue territorial que excede las capacidades orgánicas de la entidad.</w:t>
      </w:r>
    </w:p>
    <w:p w14:paraId="1F8AB897" w14:textId="77777777" w:rsidR="00C363D8" w:rsidRPr="00C363D8" w:rsidRDefault="00C363D8" w:rsidP="00C363D8">
      <w:pPr>
        <w:jc w:val="both"/>
        <w:rPr>
          <w:rFonts w:ascii="Garamond" w:eastAsia="Garamond" w:hAnsi="Garamond" w:cs="Garamond"/>
          <w:color w:val="000000" w:themeColor="text1"/>
        </w:rPr>
      </w:pPr>
    </w:p>
    <w:p w14:paraId="5CCFCC11" w14:textId="201A79CB" w:rsidR="002E32E5" w:rsidRDefault="00C363D8" w:rsidP="00C363D8">
      <w:pPr>
        <w:jc w:val="both"/>
        <w:rPr>
          <w:rFonts w:ascii="Garamond" w:eastAsia="Garamond" w:hAnsi="Garamond" w:cs="Garamond"/>
          <w:color w:val="000000" w:themeColor="text1"/>
        </w:rPr>
      </w:pPr>
      <w:r w:rsidRPr="00C363D8">
        <w:rPr>
          <w:rFonts w:ascii="Garamond" w:eastAsia="Garamond" w:hAnsi="Garamond" w:cs="Garamond"/>
          <w:color w:val="000000" w:themeColor="text1"/>
        </w:rPr>
        <w:t xml:space="preserve">En virtud de lo expuesto, el comité de planeación y contratación de la administración local, ha establecido que el mecanismo más apropiado y eficiente para la materialización de estas actividades es la iniciación de un proceso de selección </w:t>
      </w:r>
      <w:r>
        <w:rPr>
          <w:rFonts w:ascii="Garamond" w:eastAsia="Garamond" w:hAnsi="Garamond" w:cs="Garamond"/>
          <w:color w:val="000000" w:themeColor="text1"/>
        </w:rPr>
        <w:t xml:space="preserve">de Selección Abreviada de Menor cuantía, </w:t>
      </w:r>
      <w:r w:rsidRPr="00C363D8">
        <w:rPr>
          <w:rFonts w:ascii="Garamond" w:eastAsia="Garamond" w:hAnsi="Garamond" w:cs="Garamond"/>
          <w:color w:val="000000" w:themeColor="text1"/>
        </w:rPr>
        <w:t>Esta modalidad garantiza la objetividad en la selección de un operador logístico externo que demuestre la idoneidad técnica, la experiencia comprobada y la capacidad operativa y financiera necesarias para el cumplimiento de los objetivos y metas planteados por la Entidad, y que, fundamentalmente, se alinee con las expectativas de la ciudadanía y los actores locales.</w:t>
      </w:r>
    </w:p>
    <w:p w14:paraId="6B9970C9" w14:textId="77777777" w:rsidR="00C363D8" w:rsidRPr="00E90CA1" w:rsidRDefault="00C363D8" w:rsidP="00C363D8">
      <w:pPr>
        <w:jc w:val="both"/>
        <w:rPr>
          <w:rFonts w:ascii="Garamond" w:eastAsia="Garamond" w:hAnsi="Garamond" w:cs="Garamond"/>
          <w:color w:val="000000"/>
        </w:rPr>
      </w:pPr>
    </w:p>
    <w:bookmarkEnd w:id="1"/>
    <w:p w14:paraId="4B3D60E6" w14:textId="2FB16A2D" w:rsidR="002E32E5" w:rsidRPr="00E90CA1" w:rsidRDefault="00C363D8" w:rsidP="002E32E5">
      <w:pPr>
        <w:jc w:val="both"/>
        <w:rPr>
          <w:rFonts w:ascii="Garamond" w:eastAsia="Garamond" w:hAnsi="Garamond" w:cs="Garamond"/>
          <w:color w:val="000000"/>
        </w:rPr>
      </w:pPr>
      <w:r w:rsidRPr="00C363D8">
        <w:rPr>
          <w:rFonts w:ascii="Garamond" w:eastAsia="Garamond" w:hAnsi="Garamond" w:cs="Garamond"/>
          <w:color w:val="000000" w:themeColor="text1"/>
        </w:rPr>
        <w:t xml:space="preserve">Por consiguiente, la contratación </w:t>
      </w:r>
      <w:r>
        <w:rPr>
          <w:rFonts w:ascii="Garamond" w:eastAsia="Garamond" w:hAnsi="Garamond" w:cs="Garamond"/>
          <w:color w:val="000000" w:themeColor="text1"/>
        </w:rPr>
        <w:t xml:space="preserve">de </w:t>
      </w:r>
      <w:r w:rsidR="00602E3A">
        <w:rPr>
          <w:rFonts w:ascii="Garamond" w:eastAsia="Garamond" w:hAnsi="Garamond" w:cs="Garamond"/>
          <w:color w:val="000000" w:themeColor="text1"/>
        </w:rPr>
        <w:t xml:space="preserve">este </w:t>
      </w:r>
      <w:r>
        <w:rPr>
          <w:rFonts w:ascii="Garamond" w:eastAsia="Garamond" w:hAnsi="Garamond" w:cs="Garamond"/>
          <w:color w:val="000000" w:themeColor="text1"/>
        </w:rPr>
        <w:t xml:space="preserve">servicio </w:t>
      </w:r>
      <w:r w:rsidRPr="00C363D8">
        <w:rPr>
          <w:rFonts w:ascii="Garamond" w:eastAsia="Garamond" w:hAnsi="Garamond" w:cs="Garamond"/>
          <w:color w:val="000000" w:themeColor="text1"/>
        </w:rPr>
        <w:t xml:space="preserve">mediante el procedimiento de </w:t>
      </w:r>
      <w:r>
        <w:rPr>
          <w:rFonts w:ascii="Garamond" w:eastAsia="Garamond" w:hAnsi="Garamond" w:cs="Garamond"/>
          <w:color w:val="000000" w:themeColor="text1"/>
        </w:rPr>
        <w:t xml:space="preserve">Selección Abreviada de Menor cuantía </w:t>
      </w:r>
      <w:r w:rsidRPr="00C363D8">
        <w:rPr>
          <w:rFonts w:ascii="Garamond" w:eastAsia="Garamond" w:hAnsi="Garamond" w:cs="Garamond"/>
          <w:color w:val="000000" w:themeColor="text1"/>
        </w:rPr>
        <w:t xml:space="preserve">se configura como el mecanismo que se ajusta de manera óptima a las necesidades de la entidad y a la naturaleza del objeto contractual. Dada la complejidad técnica, el alcance programático y la cuantía estimada de los servicios requeridos para la implementación efectiva de la estrategia "Bogotaniedad" y el abordaje proactivo de las problemáticas de acoso y discriminación, </w:t>
      </w:r>
      <w:r w:rsidR="00602E3A">
        <w:rPr>
          <w:rFonts w:ascii="Garamond" w:eastAsia="Garamond" w:hAnsi="Garamond" w:cs="Garamond"/>
          <w:color w:val="000000" w:themeColor="text1"/>
        </w:rPr>
        <w:t xml:space="preserve">en la localidad de Kennedy. </w:t>
      </w:r>
    </w:p>
    <w:p w14:paraId="1B25005D" w14:textId="77777777" w:rsidR="00F768D0" w:rsidRDefault="00F768D0" w:rsidP="00F768D0">
      <w:pPr>
        <w:pStyle w:val="Standard"/>
        <w:jc w:val="both"/>
        <w:rPr>
          <w:rFonts w:ascii="Garamond" w:hAnsi="Garamond" w:cs="Arial"/>
          <w:color w:val="A6A6A6"/>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09F1A848" w14:textId="77777777" w:rsidTr="002F4178">
        <w:trPr>
          <w:jc w:val="center"/>
        </w:trPr>
        <w:tc>
          <w:tcPr>
            <w:tcW w:w="9356" w:type="dxa"/>
            <w:shd w:val="clear" w:color="auto" w:fill="D9D9D9"/>
          </w:tcPr>
          <w:p w14:paraId="758BA97A" w14:textId="77777777" w:rsidR="00F768D0" w:rsidRDefault="00F768D0" w:rsidP="002F4178">
            <w:pPr>
              <w:pStyle w:val="Standard"/>
              <w:jc w:val="both"/>
              <w:rPr>
                <w:rFonts w:ascii="Garamond" w:hAnsi="Garamond" w:cs="Arial"/>
                <w:b/>
                <w:sz w:val="24"/>
                <w:szCs w:val="24"/>
              </w:rPr>
            </w:pPr>
            <w:bookmarkStart w:id="2" w:name="_Hlk79056347"/>
            <w:r>
              <w:rPr>
                <w:rFonts w:ascii="Garamond" w:hAnsi="Garamond" w:cs="Arial"/>
                <w:b/>
                <w:sz w:val="24"/>
                <w:szCs w:val="24"/>
              </w:rPr>
              <w:t>2. OBJETO A CONTRATAR, ESPECIFICACIONES E IDENTIFICACIÓN DEL CONTRATO A CELEBRAR.</w:t>
            </w:r>
          </w:p>
        </w:tc>
      </w:tr>
      <w:bookmarkEnd w:id="2"/>
    </w:tbl>
    <w:p w14:paraId="16D1887B" w14:textId="77777777" w:rsidR="00F768D0" w:rsidRDefault="00F768D0" w:rsidP="00F768D0">
      <w:pPr>
        <w:pStyle w:val="Standard"/>
        <w:jc w:val="both"/>
        <w:rPr>
          <w:rFonts w:ascii="Garamond" w:hAnsi="Garamond" w:cs="Arial"/>
          <w:b/>
          <w:sz w:val="24"/>
          <w:szCs w:val="24"/>
        </w:rPr>
      </w:pPr>
    </w:p>
    <w:p w14:paraId="7F6DA49B"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2.1 OBJETO.</w:t>
      </w:r>
    </w:p>
    <w:p w14:paraId="2C50CAEA" w14:textId="77777777" w:rsidR="00F768D0" w:rsidRDefault="00F768D0" w:rsidP="00F768D0">
      <w:pPr>
        <w:pStyle w:val="Standard"/>
        <w:jc w:val="both"/>
        <w:rPr>
          <w:rFonts w:ascii="Garamond" w:hAnsi="Garamond" w:cs="Arial"/>
          <w:color w:val="A6A6A6"/>
          <w:sz w:val="24"/>
          <w:szCs w:val="24"/>
        </w:rPr>
      </w:pPr>
    </w:p>
    <w:p w14:paraId="2BF2C50D" w14:textId="77777777" w:rsidR="00EC4B16" w:rsidRPr="00930F9D" w:rsidRDefault="00EC4B16" w:rsidP="00EC4B16">
      <w:pPr>
        <w:jc w:val="both"/>
        <w:rPr>
          <w:rFonts w:ascii="Garamond" w:hAnsi="Garamond" w:cs="Arial"/>
          <w:b/>
        </w:rPr>
      </w:pPr>
      <w:r w:rsidRPr="00DA5937">
        <w:rPr>
          <w:rFonts w:ascii="Garamond" w:hAnsi="Garamond" w:cs="Arial"/>
        </w:rPr>
        <w:t>El contrato que se pretende celebrar tendrá por objeto: “</w:t>
      </w:r>
      <w:r w:rsidRPr="00DA5937">
        <w:rPr>
          <w:rFonts w:ascii="Garamond" w:hAnsi="Garamond" w:cs="Arial"/>
          <w:b/>
          <w:bCs/>
          <w:lang w:val="es-ES"/>
        </w:rPr>
        <w:t>PRESTAR LOS SERVICIOS PARA LA IMPLEMENTACIÓN INTEGRAL Y PROMOCIÓN DE LA INICIATIVA DENOMINADA BOGOTANEIDAD EN LA LOCALIDAD DE KENNEDY EN EL MARCO DEL PROYECTO 2705 BOGOTÁ SE VIVE EN KENNEDY.</w:t>
      </w:r>
    </w:p>
    <w:p w14:paraId="3F496DD9" w14:textId="77777777" w:rsidR="00F768D0" w:rsidRDefault="00F768D0" w:rsidP="00F768D0">
      <w:pPr>
        <w:pStyle w:val="Standard"/>
        <w:jc w:val="both"/>
        <w:rPr>
          <w:rFonts w:ascii="Garamond" w:hAnsi="Garamond" w:cs="Arial"/>
          <w:color w:val="A6A6A6"/>
          <w:sz w:val="24"/>
          <w:szCs w:val="24"/>
        </w:rPr>
      </w:pPr>
    </w:p>
    <w:p w14:paraId="7F07FC50" w14:textId="3B873196" w:rsidR="00F768D0" w:rsidRDefault="00F768D0" w:rsidP="00F768D0">
      <w:pPr>
        <w:pStyle w:val="Standard"/>
        <w:jc w:val="both"/>
        <w:rPr>
          <w:rFonts w:ascii="Garamond" w:hAnsi="Garamond" w:cs="Arial"/>
          <w:b/>
          <w:sz w:val="24"/>
          <w:szCs w:val="24"/>
        </w:rPr>
      </w:pPr>
      <w:bookmarkStart w:id="3" w:name="_Hlk79056383"/>
      <w:r w:rsidRPr="00653F01">
        <w:rPr>
          <w:rFonts w:ascii="Garamond" w:hAnsi="Garamond" w:cs="Arial"/>
          <w:b/>
          <w:sz w:val="24"/>
          <w:szCs w:val="24"/>
        </w:rPr>
        <w:t>2.</w:t>
      </w:r>
      <w:r>
        <w:rPr>
          <w:rFonts w:ascii="Garamond" w:hAnsi="Garamond" w:cs="Arial"/>
          <w:b/>
          <w:sz w:val="24"/>
          <w:szCs w:val="24"/>
        </w:rPr>
        <w:t>2</w:t>
      </w:r>
      <w:r w:rsidRPr="00653F01">
        <w:t xml:space="preserve"> </w:t>
      </w:r>
      <w:r w:rsidR="006F794D" w:rsidRPr="00653F01">
        <w:rPr>
          <w:rFonts w:ascii="Garamond" w:hAnsi="Garamond" w:cs="Arial"/>
          <w:b/>
          <w:sz w:val="24"/>
          <w:szCs w:val="24"/>
        </w:rPr>
        <w:t>CÓDIGO CLASIFICADOR DE BIENES Y SERVICIOS UNSPSC</w:t>
      </w:r>
    </w:p>
    <w:p w14:paraId="70678B23" w14:textId="77777777" w:rsidR="00F768D0" w:rsidRDefault="00F768D0" w:rsidP="00F768D0">
      <w:pPr>
        <w:pStyle w:val="Standard"/>
        <w:jc w:val="both"/>
        <w:rPr>
          <w:rFonts w:ascii="Garamond" w:hAnsi="Garamond" w:cs="Arial"/>
          <w:b/>
          <w:sz w:val="24"/>
          <w:szCs w:val="24"/>
        </w:rPr>
      </w:pPr>
    </w:p>
    <w:p w14:paraId="4F51A424" w14:textId="77777777" w:rsidR="00F768D0" w:rsidRPr="00653F01" w:rsidRDefault="00F768D0" w:rsidP="00F768D0">
      <w:pPr>
        <w:jc w:val="both"/>
        <w:rPr>
          <w:rFonts w:ascii="Garamond" w:hAnsi="Garamond" w:cs="Arial"/>
          <w:lang w:bidi="ar-SA"/>
        </w:rPr>
      </w:pPr>
      <w:r w:rsidRPr="00653F01">
        <w:rPr>
          <w:rFonts w:ascii="Garamond" w:hAnsi="Garamond" w:cs="Arial"/>
          <w:lang w:bidi="ar-SA"/>
        </w:rPr>
        <w:t xml:space="preserve">El objeto de este contrato está codificado en la clasificación que se describe a continuación: </w:t>
      </w:r>
    </w:p>
    <w:p w14:paraId="0A12DE9C" w14:textId="77777777" w:rsidR="00F768D0" w:rsidRPr="00653F01" w:rsidRDefault="00F768D0" w:rsidP="00F768D0">
      <w:pPr>
        <w:jc w:val="both"/>
        <w:rPr>
          <w:rFonts w:ascii="Garamond" w:hAnsi="Garamond" w:cs="Arial"/>
          <w:lang w:bidi="ar-SA"/>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EF0500" w:rsidRPr="004F1707" w14:paraId="53F6DF2C" w14:textId="77777777" w:rsidTr="00EF0500">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6433EF4A" w14:textId="77777777" w:rsidR="00EF0500" w:rsidRPr="004F1707" w:rsidRDefault="00EF0500" w:rsidP="0070123D">
            <w:pPr>
              <w:ind w:right="47"/>
              <w:jc w:val="center"/>
              <w:rPr>
                <w:rFonts w:ascii="Garamond" w:eastAsia="Garamond" w:hAnsi="Garamond" w:cs="Garamond"/>
                <w:b/>
                <w:bCs/>
                <w:sz w:val="22"/>
                <w:szCs w:val="22"/>
              </w:rPr>
            </w:pPr>
            <w:r w:rsidRPr="004F1707">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376FD2DC" w14:textId="77777777" w:rsidR="00EF0500" w:rsidRPr="004F1707" w:rsidRDefault="00EF0500" w:rsidP="0070123D">
            <w:pPr>
              <w:ind w:right="66"/>
              <w:jc w:val="center"/>
              <w:rPr>
                <w:rFonts w:ascii="Garamond" w:eastAsia="Garamond" w:hAnsi="Garamond" w:cs="Garamond"/>
                <w:b/>
                <w:bCs/>
                <w:sz w:val="22"/>
                <w:szCs w:val="22"/>
              </w:rPr>
            </w:pPr>
            <w:r w:rsidRPr="004F1707">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57F907C1" w14:textId="77777777" w:rsidR="00EF0500" w:rsidRPr="004F1707" w:rsidRDefault="00EF0500" w:rsidP="0070123D">
            <w:pPr>
              <w:ind w:left="-216"/>
              <w:jc w:val="center"/>
              <w:rPr>
                <w:rFonts w:ascii="Garamond" w:eastAsia="Garamond" w:hAnsi="Garamond" w:cs="Garamond"/>
                <w:b/>
                <w:bCs/>
                <w:sz w:val="22"/>
                <w:szCs w:val="22"/>
              </w:rPr>
            </w:pPr>
            <w:r w:rsidRPr="004F1707">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07AB5C0C" w14:textId="77777777" w:rsidR="00EF0500" w:rsidRPr="004F1707" w:rsidRDefault="00EF0500" w:rsidP="0070123D">
            <w:pPr>
              <w:ind w:right="215"/>
              <w:jc w:val="center"/>
              <w:rPr>
                <w:rFonts w:ascii="Garamond" w:eastAsia="Garamond" w:hAnsi="Garamond" w:cs="Garamond"/>
                <w:b/>
                <w:bCs/>
                <w:sz w:val="22"/>
                <w:szCs w:val="22"/>
              </w:rPr>
            </w:pPr>
            <w:r w:rsidRPr="004F1707">
              <w:rPr>
                <w:rFonts w:ascii="Garamond" w:eastAsia="Garamond" w:hAnsi="Garamond" w:cs="Garamond"/>
                <w:b/>
                <w:bCs/>
                <w:sz w:val="22"/>
                <w:szCs w:val="22"/>
              </w:rPr>
              <w:t>Clase</w:t>
            </w:r>
          </w:p>
        </w:tc>
      </w:tr>
      <w:tr w:rsidR="00EF0500" w:rsidRPr="004F1707" w14:paraId="441746EF" w14:textId="77777777" w:rsidTr="00EF0500">
        <w:trPr>
          <w:trHeight w:val="238"/>
        </w:trPr>
        <w:tc>
          <w:tcPr>
            <w:tcW w:w="806" w:type="pct"/>
            <w:tcMar>
              <w:top w:w="0" w:type="dxa"/>
              <w:left w:w="70" w:type="dxa"/>
              <w:bottom w:w="0" w:type="dxa"/>
              <w:right w:w="70" w:type="dxa"/>
            </w:tcMar>
            <w:hideMark/>
          </w:tcPr>
          <w:p w14:paraId="40DC7845"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t>80101600</w:t>
            </w:r>
          </w:p>
        </w:tc>
        <w:tc>
          <w:tcPr>
            <w:tcW w:w="1281" w:type="pct"/>
            <w:tcMar>
              <w:top w:w="0" w:type="dxa"/>
              <w:left w:w="70" w:type="dxa"/>
              <w:bottom w:w="0" w:type="dxa"/>
              <w:right w:w="70" w:type="dxa"/>
            </w:tcMar>
            <w:hideMark/>
          </w:tcPr>
          <w:p w14:paraId="64FECE60" w14:textId="77777777" w:rsidR="00EF0500" w:rsidRPr="004F1707" w:rsidRDefault="00EF0500" w:rsidP="0070123D">
            <w:pPr>
              <w:ind w:right="66"/>
              <w:jc w:val="both"/>
              <w:rPr>
                <w:rFonts w:ascii="Garamond" w:eastAsia="Garamond" w:hAnsi="Garamond" w:cs="Garamond"/>
                <w:b/>
                <w:bCs/>
                <w:sz w:val="22"/>
                <w:szCs w:val="22"/>
              </w:rPr>
            </w:pPr>
            <w:r w:rsidRPr="004F1707">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hideMark/>
          </w:tcPr>
          <w:p w14:paraId="1E401484"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 xml:space="preserve">Servicios de asesoría y gestión </w:t>
            </w:r>
          </w:p>
        </w:tc>
        <w:tc>
          <w:tcPr>
            <w:tcW w:w="1315" w:type="pct"/>
            <w:tcMar>
              <w:top w:w="0" w:type="dxa"/>
              <w:left w:w="70" w:type="dxa"/>
              <w:bottom w:w="0" w:type="dxa"/>
              <w:right w:w="70" w:type="dxa"/>
            </w:tcMar>
            <w:hideMark/>
          </w:tcPr>
          <w:p w14:paraId="1B5FC50D" w14:textId="77777777" w:rsidR="00EF0500" w:rsidRPr="004F1707"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Gerencia de proyectos</w:t>
            </w:r>
          </w:p>
        </w:tc>
      </w:tr>
      <w:tr w:rsidR="00EF0500" w:rsidRPr="004F1707" w14:paraId="4EF06592" w14:textId="77777777" w:rsidTr="00EF0500">
        <w:trPr>
          <w:trHeight w:val="272"/>
        </w:trPr>
        <w:tc>
          <w:tcPr>
            <w:tcW w:w="806" w:type="pct"/>
            <w:tcMar>
              <w:top w:w="0" w:type="dxa"/>
              <w:left w:w="70" w:type="dxa"/>
              <w:bottom w:w="0" w:type="dxa"/>
              <w:right w:w="70" w:type="dxa"/>
            </w:tcMar>
          </w:tcPr>
          <w:p w14:paraId="4C09160A"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lastRenderedPageBreak/>
              <w:t>80141900</w:t>
            </w:r>
          </w:p>
        </w:tc>
        <w:tc>
          <w:tcPr>
            <w:tcW w:w="1281" w:type="pct"/>
            <w:tcMar>
              <w:top w:w="0" w:type="dxa"/>
              <w:left w:w="70" w:type="dxa"/>
              <w:bottom w:w="0" w:type="dxa"/>
              <w:right w:w="70" w:type="dxa"/>
            </w:tcMar>
          </w:tcPr>
          <w:p w14:paraId="139F67F6" w14:textId="77777777" w:rsidR="00EF0500" w:rsidRPr="004F1707" w:rsidRDefault="00EF0500" w:rsidP="0070123D">
            <w:pPr>
              <w:ind w:right="66"/>
              <w:jc w:val="both"/>
              <w:rPr>
                <w:rFonts w:ascii="Garamond" w:eastAsia="Garamond" w:hAnsi="Garamond" w:cs="Garamond"/>
                <w:b/>
                <w:bCs/>
                <w:sz w:val="22"/>
                <w:szCs w:val="22"/>
              </w:rPr>
            </w:pPr>
            <w:r w:rsidRPr="004F1707">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14:paraId="6563F22D"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Comercialización y distribución</w:t>
            </w:r>
          </w:p>
        </w:tc>
        <w:tc>
          <w:tcPr>
            <w:tcW w:w="1315" w:type="pct"/>
            <w:tcMar>
              <w:top w:w="0" w:type="dxa"/>
              <w:left w:w="70" w:type="dxa"/>
              <w:bottom w:w="0" w:type="dxa"/>
              <w:right w:w="70" w:type="dxa"/>
            </w:tcMar>
          </w:tcPr>
          <w:p w14:paraId="464E8FD3" w14:textId="77777777" w:rsidR="00EF0500" w:rsidRPr="004F1707"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Exhibiciones y ferias comerciales</w:t>
            </w:r>
          </w:p>
        </w:tc>
      </w:tr>
      <w:tr w:rsidR="00EF0500" w:rsidRPr="004F1707" w14:paraId="13850EB3" w14:textId="77777777" w:rsidTr="00EF0500">
        <w:trPr>
          <w:trHeight w:val="274"/>
        </w:trPr>
        <w:tc>
          <w:tcPr>
            <w:tcW w:w="806" w:type="pct"/>
            <w:tcMar>
              <w:top w:w="0" w:type="dxa"/>
              <w:left w:w="70" w:type="dxa"/>
              <w:bottom w:w="0" w:type="dxa"/>
              <w:right w:w="70" w:type="dxa"/>
            </w:tcMar>
          </w:tcPr>
          <w:p w14:paraId="77757CA9"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t>86101700</w:t>
            </w:r>
          </w:p>
        </w:tc>
        <w:tc>
          <w:tcPr>
            <w:tcW w:w="1281" w:type="pct"/>
            <w:tcMar>
              <w:top w:w="0" w:type="dxa"/>
              <w:left w:w="70" w:type="dxa"/>
              <w:bottom w:w="0" w:type="dxa"/>
              <w:right w:w="70" w:type="dxa"/>
            </w:tcMar>
          </w:tcPr>
          <w:p w14:paraId="713C4B70"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Servicios educativos de formación</w:t>
            </w:r>
          </w:p>
        </w:tc>
        <w:tc>
          <w:tcPr>
            <w:tcW w:w="1598" w:type="pct"/>
            <w:tcMar>
              <w:top w:w="0" w:type="dxa"/>
              <w:left w:w="70" w:type="dxa"/>
              <w:bottom w:w="0" w:type="dxa"/>
              <w:right w:w="70" w:type="dxa"/>
            </w:tcMar>
          </w:tcPr>
          <w:p w14:paraId="31270532"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 xml:space="preserve">Formación Profesional </w:t>
            </w:r>
          </w:p>
        </w:tc>
        <w:tc>
          <w:tcPr>
            <w:tcW w:w="1315" w:type="pct"/>
            <w:tcMar>
              <w:top w:w="0" w:type="dxa"/>
              <w:left w:w="70" w:type="dxa"/>
              <w:bottom w:w="0" w:type="dxa"/>
              <w:right w:w="70" w:type="dxa"/>
            </w:tcMar>
          </w:tcPr>
          <w:p w14:paraId="40FF0C3B" w14:textId="77777777" w:rsidR="00EF0500" w:rsidRPr="004F1707"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Servicios de capacitación vocacional no científica</w:t>
            </w:r>
          </w:p>
        </w:tc>
      </w:tr>
      <w:tr w:rsidR="00EF0500" w:rsidRPr="004F1707" w14:paraId="50739E08" w14:textId="77777777" w:rsidTr="00EF0500">
        <w:trPr>
          <w:trHeight w:val="274"/>
        </w:trPr>
        <w:tc>
          <w:tcPr>
            <w:tcW w:w="806" w:type="pct"/>
            <w:tcMar>
              <w:top w:w="0" w:type="dxa"/>
              <w:left w:w="70" w:type="dxa"/>
              <w:bottom w:w="0" w:type="dxa"/>
              <w:right w:w="70" w:type="dxa"/>
            </w:tcMar>
          </w:tcPr>
          <w:p w14:paraId="7291A5A4"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t>90101600</w:t>
            </w:r>
          </w:p>
        </w:tc>
        <w:tc>
          <w:tcPr>
            <w:tcW w:w="1281" w:type="pct"/>
            <w:tcMar>
              <w:top w:w="0" w:type="dxa"/>
              <w:left w:w="70" w:type="dxa"/>
              <w:bottom w:w="0" w:type="dxa"/>
              <w:right w:w="70" w:type="dxa"/>
            </w:tcMar>
          </w:tcPr>
          <w:p w14:paraId="588C82C2" w14:textId="77777777" w:rsidR="00EF0500" w:rsidRPr="004F1707" w:rsidRDefault="00EF0500" w:rsidP="0070123D">
            <w:pPr>
              <w:ind w:right="66"/>
              <w:jc w:val="both"/>
              <w:rPr>
                <w:rFonts w:ascii="Garamond" w:eastAsia="Garamond" w:hAnsi="Garamond" w:cs="Garamond"/>
                <w:b/>
                <w:bCs/>
                <w:sz w:val="22"/>
                <w:szCs w:val="22"/>
              </w:rPr>
            </w:pPr>
            <w:r w:rsidRPr="004F1707">
              <w:rPr>
                <w:rFonts w:ascii="Garamond" w:eastAsia="Garamond" w:hAnsi="Garamond" w:cs="Garamond"/>
                <w:sz w:val="22"/>
                <w:szCs w:val="22"/>
              </w:rPr>
              <w:t xml:space="preserve">Servicios de Viajes, Alimentación, Alojamiento y entretenimiento  </w:t>
            </w:r>
          </w:p>
        </w:tc>
        <w:tc>
          <w:tcPr>
            <w:tcW w:w="1598" w:type="pct"/>
            <w:tcMar>
              <w:top w:w="0" w:type="dxa"/>
              <w:left w:w="70" w:type="dxa"/>
              <w:bottom w:w="0" w:type="dxa"/>
              <w:right w:w="70" w:type="dxa"/>
            </w:tcMar>
          </w:tcPr>
          <w:p w14:paraId="218121D2"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Restaurantes y catering</w:t>
            </w:r>
          </w:p>
        </w:tc>
        <w:tc>
          <w:tcPr>
            <w:tcW w:w="1315" w:type="pct"/>
            <w:tcMar>
              <w:top w:w="0" w:type="dxa"/>
              <w:left w:w="70" w:type="dxa"/>
              <w:bottom w:w="0" w:type="dxa"/>
              <w:right w:w="70" w:type="dxa"/>
            </w:tcMar>
          </w:tcPr>
          <w:p w14:paraId="71FB4ADB" w14:textId="77777777" w:rsidR="00EF0500" w:rsidRPr="004F1707"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Servicios de banquetes y catering</w:t>
            </w:r>
          </w:p>
        </w:tc>
      </w:tr>
      <w:tr w:rsidR="00EF0500" w:rsidRPr="004F1707" w14:paraId="1AA80672" w14:textId="77777777" w:rsidTr="00EF0500">
        <w:trPr>
          <w:trHeight w:val="274"/>
        </w:trPr>
        <w:tc>
          <w:tcPr>
            <w:tcW w:w="806" w:type="pct"/>
            <w:tcMar>
              <w:top w:w="0" w:type="dxa"/>
              <w:left w:w="70" w:type="dxa"/>
              <w:bottom w:w="0" w:type="dxa"/>
              <w:right w:w="70" w:type="dxa"/>
            </w:tcMar>
          </w:tcPr>
          <w:p w14:paraId="7E827716"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t>93141500</w:t>
            </w:r>
          </w:p>
          <w:p w14:paraId="6E1F938E" w14:textId="77777777" w:rsidR="00EF0500" w:rsidRPr="004F1707" w:rsidRDefault="00EF0500" w:rsidP="0070123D">
            <w:pPr>
              <w:ind w:right="-519"/>
              <w:rPr>
                <w:rFonts w:ascii="Garamond" w:eastAsia="Garamond" w:hAnsi="Garamond" w:cs="Garamond"/>
                <w:b/>
                <w:bCs/>
                <w:sz w:val="22"/>
                <w:szCs w:val="22"/>
              </w:rPr>
            </w:pPr>
          </w:p>
        </w:tc>
        <w:tc>
          <w:tcPr>
            <w:tcW w:w="1281" w:type="pct"/>
            <w:tcMar>
              <w:top w:w="0" w:type="dxa"/>
              <w:left w:w="70" w:type="dxa"/>
              <w:bottom w:w="0" w:type="dxa"/>
              <w:right w:w="70" w:type="dxa"/>
            </w:tcMar>
          </w:tcPr>
          <w:p w14:paraId="4C6CA57F" w14:textId="77777777" w:rsidR="00EF0500" w:rsidRPr="004F1707" w:rsidRDefault="00EF0500" w:rsidP="0070123D">
            <w:pPr>
              <w:ind w:right="66"/>
              <w:jc w:val="both"/>
              <w:rPr>
                <w:rFonts w:ascii="Garamond" w:eastAsia="Garamond" w:hAnsi="Garamond" w:cs="Garamond"/>
                <w:b/>
                <w:bCs/>
                <w:sz w:val="22"/>
                <w:szCs w:val="22"/>
              </w:rPr>
            </w:pPr>
            <w:r w:rsidRPr="004F1707">
              <w:rPr>
                <w:rFonts w:ascii="Garamond" w:eastAsia="Garamond" w:hAnsi="Garamond" w:cs="Garamond"/>
                <w:sz w:val="22"/>
                <w:szCs w:val="22"/>
              </w:rPr>
              <w:t>Servicios políticos y asuntos cívicos</w:t>
            </w:r>
          </w:p>
        </w:tc>
        <w:tc>
          <w:tcPr>
            <w:tcW w:w="1598" w:type="pct"/>
            <w:tcMar>
              <w:top w:w="0" w:type="dxa"/>
              <w:left w:w="70" w:type="dxa"/>
              <w:bottom w:w="0" w:type="dxa"/>
              <w:right w:w="70" w:type="dxa"/>
            </w:tcMar>
          </w:tcPr>
          <w:p w14:paraId="7F15DD2A"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04D280E8" w14:textId="77777777" w:rsidR="00EF0500" w:rsidRPr="004F1707"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Desarrollo y Servicios Sociales</w:t>
            </w:r>
          </w:p>
        </w:tc>
      </w:tr>
      <w:tr w:rsidR="00EF0500" w:rsidRPr="00313261" w14:paraId="7AF60544" w14:textId="77777777" w:rsidTr="00EF0500">
        <w:trPr>
          <w:trHeight w:val="278"/>
        </w:trPr>
        <w:tc>
          <w:tcPr>
            <w:tcW w:w="806" w:type="pct"/>
            <w:tcMar>
              <w:top w:w="0" w:type="dxa"/>
              <w:left w:w="70" w:type="dxa"/>
              <w:bottom w:w="0" w:type="dxa"/>
              <w:right w:w="70" w:type="dxa"/>
            </w:tcMar>
          </w:tcPr>
          <w:p w14:paraId="3B0C05CD" w14:textId="77777777" w:rsidR="00EF0500" w:rsidRPr="004F1707" w:rsidRDefault="00EF0500" w:rsidP="0070123D">
            <w:pPr>
              <w:ind w:right="-519"/>
              <w:rPr>
                <w:rFonts w:ascii="Garamond" w:eastAsia="Garamond" w:hAnsi="Garamond" w:cs="Garamond"/>
                <w:b/>
                <w:bCs/>
                <w:sz w:val="22"/>
                <w:szCs w:val="22"/>
              </w:rPr>
            </w:pPr>
            <w:r w:rsidRPr="004F1707">
              <w:rPr>
                <w:rFonts w:ascii="Garamond" w:eastAsia="Garamond" w:hAnsi="Garamond" w:cs="Garamond"/>
                <w:b/>
                <w:bCs/>
                <w:sz w:val="22"/>
                <w:szCs w:val="22"/>
              </w:rPr>
              <w:t>93141700</w:t>
            </w:r>
          </w:p>
        </w:tc>
        <w:tc>
          <w:tcPr>
            <w:tcW w:w="1281" w:type="pct"/>
            <w:tcMar>
              <w:top w:w="0" w:type="dxa"/>
              <w:left w:w="70" w:type="dxa"/>
              <w:bottom w:w="0" w:type="dxa"/>
              <w:right w:w="70" w:type="dxa"/>
            </w:tcMar>
          </w:tcPr>
          <w:p w14:paraId="574760C3" w14:textId="77777777" w:rsidR="00EF0500" w:rsidRPr="004F1707" w:rsidRDefault="00EF0500" w:rsidP="0070123D">
            <w:pPr>
              <w:ind w:right="66"/>
              <w:jc w:val="both"/>
              <w:rPr>
                <w:rFonts w:ascii="Garamond" w:eastAsia="Garamond" w:hAnsi="Garamond" w:cs="Garamond"/>
                <w:b/>
                <w:bCs/>
                <w:sz w:val="22"/>
                <w:szCs w:val="22"/>
              </w:rPr>
            </w:pPr>
            <w:r w:rsidRPr="004F1707">
              <w:rPr>
                <w:rFonts w:ascii="Garamond" w:eastAsia="Garamond" w:hAnsi="Garamond" w:cs="Garamond"/>
                <w:sz w:val="22"/>
                <w:szCs w:val="22"/>
              </w:rPr>
              <w:t>Servicios políticos y de asuntos cívicos</w:t>
            </w:r>
          </w:p>
        </w:tc>
        <w:tc>
          <w:tcPr>
            <w:tcW w:w="1598" w:type="pct"/>
            <w:tcMar>
              <w:top w:w="0" w:type="dxa"/>
              <w:left w:w="70" w:type="dxa"/>
              <w:bottom w:w="0" w:type="dxa"/>
              <w:right w:w="70" w:type="dxa"/>
            </w:tcMar>
          </w:tcPr>
          <w:p w14:paraId="68580A21" w14:textId="77777777" w:rsidR="00EF0500" w:rsidRPr="004F1707" w:rsidRDefault="00EF0500" w:rsidP="0070123D">
            <w:pPr>
              <w:ind w:right="-519"/>
              <w:jc w:val="both"/>
              <w:rPr>
                <w:rFonts w:ascii="Garamond" w:eastAsia="Garamond" w:hAnsi="Garamond" w:cs="Garamond"/>
                <w:b/>
                <w:bCs/>
                <w:sz w:val="22"/>
                <w:szCs w:val="22"/>
              </w:rPr>
            </w:pPr>
            <w:r w:rsidRPr="004F1707">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14898668" w14:textId="77777777" w:rsidR="00EF0500" w:rsidRPr="00313261" w:rsidRDefault="00EF0500" w:rsidP="0070123D">
            <w:pPr>
              <w:ind w:right="116"/>
              <w:jc w:val="both"/>
              <w:rPr>
                <w:rFonts w:ascii="Garamond" w:eastAsia="Garamond" w:hAnsi="Garamond" w:cs="Garamond"/>
                <w:b/>
                <w:bCs/>
                <w:sz w:val="22"/>
                <w:szCs w:val="22"/>
              </w:rPr>
            </w:pPr>
            <w:r w:rsidRPr="004F1707">
              <w:rPr>
                <w:rFonts w:ascii="Garamond" w:eastAsia="Garamond" w:hAnsi="Garamond" w:cs="Garamond"/>
                <w:sz w:val="22"/>
                <w:szCs w:val="22"/>
              </w:rPr>
              <w:t>Cultura</w:t>
            </w:r>
          </w:p>
        </w:tc>
      </w:tr>
      <w:bookmarkEnd w:id="3"/>
    </w:tbl>
    <w:p w14:paraId="44CAD7F3" w14:textId="77777777" w:rsidR="00F768D0" w:rsidRDefault="00F768D0" w:rsidP="00F768D0">
      <w:pPr>
        <w:pStyle w:val="Standard"/>
        <w:jc w:val="both"/>
        <w:rPr>
          <w:rFonts w:ascii="Garamond" w:hAnsi="Garamond" w:cs="Arial"/>
          <w:b/>
          <w:sz w:val="24"/>
          <w:szCs w:val="24"/>
        </w:rPr>
      </w:pPr>
    </w:p>
    <w:p w14:paraId="34CB5753"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2.3 ESPECIFICACIONES TÉCNICAS</w:t>
      </w:r>
    </w:p>
    <w:p w14:paraId="77E1E104" w14:textId="77777777" w:rsidR="00F768D0" w:rsidRDefault="00F768D0" w:rsidP="00F768D0">
      <w:pPr>
        <w:pStyle w:val="Standard"/>
        <w:jc w:val="both"/>
        <w:rPr>
          <w:rFonts w:ascii="Garamond" w:hAnsi="Garamond" w:cs="Arial"/>
          <w:sz w:val="24"/>
          <w:szCs w:val="24"/>
        </w:rPr>
      </w:pPr>
    </w:p>
    <w:p w14:paraId="6968C265" w14:textId="77777777" w:rsidR="00EF0500" w:rsidRPr="006B658F" w:rsidRDefault="00EF0500" w:rsidP="00EF0500">
      <w:pPr>
        <w:rPr>
          <w:rFonts w:ascii="Garamond" w:hAnsi="Garamond" w:cs="Arial"/>
        </w:rPr>
      </w:pPr>
      <w:r w:rsidRPr="006B658F">
        <w:rPr>
          <w:rFonts w:ascii="Garamond" w:hAnsi="Garamond" w:cs="Arial"/>
        </w:rPr>
        <w:t>Los requerimientos técnicos por satisfacer del servicio a contratar se encuentran descritos en el documento denominado como ANEXO TÉCNICO.</w:t>
      </w:r>
    </w:p>
    <w:p w14:paraId="72F67ACC" w14:textId="77777777" w:rsidR="00EF0500" w:rsidRPr="00930F9D" w:rsidRDefault="00EF0500" w:rsidP="00EF0500">
      <w:pPr>
        <w:jc w:val="both"/>
        <w:rPr>
          <w:rFonts w:ascii="Garamond" w:hAnsi="Garamond" w:cs="Arial"/>
          <w:color w:val="A6A6A6"/>
        </w:rPr>
      </w:pPr>
    </w:p>
    <w:p w14:paraId="595A4C6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2.4 IDENTIFICACIÓN DEL CONTRATO A CELEBRAR</w:t>
      </w:r>
    </w:p>
    <w:p w14:paraId="7832C97C" w14:textId="77777777" w:rsidR="00F768D0" w:rsidRDefault="00F768D0" w:rsidP="00F768D0">
      <w:pPr>
        <w:pStyle w:val="Standard"/>
        <w:jc w:val="both"/>
        <w:rPr>
          <w:rFonts w:ascii="Garamond" w:hAnsi="Garamond" w:cs="Arial"/>
          <w:b/>
          <w:sz w:val="24"/>
          <w:szCs w:val="24"/>
        </w:rPr>
      </w:pPr>
    </w:p>
    <w:p w14:paraId="4F689CB9" w14:textId="41FBE70F" w:rsidR="00F768D0" w:rsidRDefault="00F768D0" w:rsidP="00F768D0">
      <w:pPr>
        <w:pStyle w:val="Standard"/>
        <w:jc w:val="both"/>
        <w:rPr>
          <w:rFonts w:ascii="Garamond" w:hAnsi="Garamond"/>
          <w:sz w:val="24"/>
          <w:szCs w:val="24"/>
        </w:rPr>
      </w:pPr>
      <w:r>
        <w:rPr>
          <w:rFonts w:ascii="Garamond" w:hAnsi="Garamond" w:cs="Arial"/>
          <w:sz w:val="24"/>
          <w:szCs w:val="24"/>
        </w:rPr>
        <w:t>El contrato que surja del presente proceso de selección corresponde a</w:t>
      </w:r>
      <w:r w:rsidR="00EF0500">
        <w:rPr>
          <w:rFonts w:ascii="Garamond" w:hAnsi="Garamond" w:cs="Arial"/>
          <w:sz w:val="24"/>
          <w:szCs w:val="24"/>
        </w:rPr>
        <w:t xml:space="preserve"> prestación de servicios </w:t>
      </w:r>
      <w:r>
        <w:rPr>
          <w:rFonts w:ascii="Garamond" w:hAnsi="Garamond" w:cs="Arial"/>
          <w:sz w:val="24"/>
          <w:szCs w:val="24"/>
        </w:rPr>
        <w:t>regulado por Ley 80 de 1993, la Ley 1150 de 2007 y demás normas que las modifiquen, adicionen o deroguen y en las materias no reguladas en dichas leyes a las disposiciones civiles y comerciales.</w:t>
      </w:r>
    </w:p>
    <w:p w14:paraId="7B5136A7" w14:textId="77777777" w:rsidR="00F768D0" w:rsidRDefault="00F768D0"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2B5095B1" w14:textId="77777777" w:rsidTr="002F4178">
        <w:trPr>
          <w:jc w:val="center"/>
        </w:trPr>
        <w:tc>
          <w:tcPr>
            <w:tcW w:w="9356" w:type="dxa"/>
            <w:shd w:val="clear" w:color="auto" w:fill="D9D9D9"/>
          </w:tcPr>
          <w:p w14:paraId="75AA8F83" w14:textId="77777777" w:rsidR="00F768D0" w:rsidRDefault="00F768D0" w:rsidP="002F4178">
            <w:pPr>
              <w:pStyle w:val="Standard"/>
              <w:jc w:val="both"/>
              <w:rPr>
                <w:rFonts w:ascii="Garamond" w:hAnsi="Garamond" w:cs="Arial"/>
                <w:b/>
                <w:sz w:val="24"/>
                <w:szCs w:val="24"/>
              </w:rPr>
            </w:pPr>
            <w:bookmarkStart w:id="4" w:name="_Hlk79056534"/>
            <w:r>
              <w:rPr>
                <w:rFonts w:ascii="Garamond" w:hAnsi="Garamond" w:cs="Arial"/>
                <w:b/>
                <w:sz w:val="24"/>
                <w:szCs w:val="24"/>
              </w:rPr>
              <w:t xml:space="preserve">3. </w:t>
            </w:r>
            <w:r w:rsidRPr="00DC3046">
              <w:rPr>
                <w:rFonts w:ascii="Garamond" w:hAnsi="Garamond" w:cs="Arial"/>
                <w:b/>
                <w:sz w:val="24"/>
                <w:szCs w:val="24"/>
              </w:rPr>
              <w:t>MODALIDAD DE SELECCIÓN DEL CONTRATISTA Y SU JUSTIFICACIÓN, INCLUYENDO LOS FUNDAMENTOS JURÍDICOS</w:t>
            </w:r>
            <w:r>
              <w:rPr>
                <w:rFonts w:ascii="Garamond" w:hAnsi="Garamond" w:cs="Arial"/>
                <w:b/>
                <w:sz w:val="24"/>
                <w:szCs w:val="24"/>
              </w:rPr>
              <w:t>.</w:t>
            </w:r>
          </w:p>
        </w:tc>
      </w:tr>
      <w:bookmarkEnd w:id="4"/>
    </w:tbl>
    <w:p w14:paraId="4D8B7FF1" w14:textId="77777777" w:rsidR="00F768D0" w:rsidRPr="00C0288D" w:rsidRDefault="00F768D0" w:rsidP="00F768D0">
      <w:pPr>
        <w:pStyle w:val="Standard"/>
        <w:jc w:val="both"/>
        <w:rPr>
          <w:rFonts w:ascii="Garamond" w:hAnsi="Garamond" w:cs="Arial"/>
          <w:sz w:val="24"/>
          <w:szCs w:val="24"/>
        </w:rPr>
      </w:pPr>
    </w:p>
    <w:p w14:paraId="7BB815D1" w14:textId="77777777" w:rsidR="00F768D0" w:rsidRDefault="00F768D0" w:rsidP="00F768D0">
      <w:pPr>
        <w:pStyle w:val="Standard"/>
        <w:autoSpaceDE w:val="0"/>
        <w:jc w:val="both"/>
        <w:rPr>
          <w:rFonts w:ascii="Garamond" w:hAnsi="Garamond"/>
          <w:sz w:val="24"/>
          <w:szCs w:val="24"/>
        </w:rPr>
      </w:pPr>
      <w:r>
        <w:rPr>
          <w:rFonts w:ascii="Garamond" w:hAnsi="Garamond" w:cs="Arial"/>
          <w:sz w:val="24"/>
          <w:szCs w:val="24"/>
          <w:lang w:val="es-MX"/>
        </w:rPr>
        <w:t xml:space="preserve">La modalidad de selección pertinente </w:t>
      </w:r>
      <w:bookmarkStart w:id="5" w:name="_Hlk79056549"/>
      <w:r>
        <w:rPr>
          <w:rFonts w:ascii="Garamond" w:hAnsi="Garamond" w:cs="Arial"/>
          <w:sz w:val="24"/>
          <w:szCs w:val="24"/>
          <w:lang w:val="es-MX"/>
        </w:rPr>
        <w:t xml:space="preserve">para esta contratación </w:t>
      </w:r>
      <w:bookmarkEnd w:id="5"/>
      <w:r>
        <w:rPr>
          <w:rFonts w:ascii="Garamond" w:hAnsi="Garamond" w:cs="Arial"/>
          <w:sz w:val="24"/>
          <w:szCs w:val="24"/>
          <w:lang w:val="es-MX"/>
        </w:rPr>
        <w:t>corresponde a la selección abreviada de menor c</w:t>
      </w:r>
      <w:r>
        <w:rPr>
          <w:rFonts w:ascii="Garamond" w:hAnsi="Garamond" w:cs="Arial"/>
          <w:color w:val="000000"/>
          <w:sz w:val="24"/>
          <w:szCs w:val="24"/>
          <w:lang w:val="es-MX"/>
        </w:rPr>
        <w:t>uantía contemplada en el literal (b) del numeral 2 del Artículo 2 de la Ley 1150 de 2007 y en el artículo 2.2.1.2.1.2.20 del Decreto 1082 de 2015.</w:t>
      </w:r>
    </w:p>
    <w:p w14:paraId="6029E7E3" w14:textId="77777777" w:rsidR="00F768D0" w:rsidRDefault="00F768D0" w:rsidP="00F768D0">
      <w:pPr>
        <w:pStyle w:val="Standard"/>
        <w:jc w:val="both"/>
        <w:rPr>
          <w:rFonts w:ascii="Garamond" w:hAnsi="Garamond" w:cs="Arial"/>
          <w:sz w:val="24"/>
          <w:szCs w:val="24"/>
          <w:lang w:val="es-MX"/>
        </w:rPr>
      </w:pPr>
    </w:p>
    <w:p w14:paraId="42B1DE22" w14:textId="77777777" w:rsidR="00F768D0" w:rsidRDefault="00F768D0" w:rsidP="00F768D0">
      <w:pPr>
        <w:pStyle w:val="Standard"/>
        <w:jc w:val="both"/>
        <w:rPr>
          <w:rFonts w:ascii="Garamond" w:hAnsi="Garamond" w:cs="Arial"/>
          <w:sz w:val="24"/>
          <w:szCs w:val="24"/>
        </w:rPr>
      </w:pPr>
      <w:r>
        <w:rPr>
          <w:rFonts w:ascii="Garamond" w:hAnsi="Garamond" w:cs="Arial"/>
          <w:sz w:val="24"/>
          <w:szCs w:val="24"/>
        </w:rPr>
        <w:t>De conformidad con lo establecido en la norma referida</w:t>
      </w:r>
      <w:r>
        <w:rPr>
          <w:rFonts w:ascii="Garamond" w:hAnsi="Garamond" w:cs="Arial"/>
          <w:color w:val="808080"/>
          <w:sz w:val="24"/>
          <w:szCs w:val="24"/>
        </w:rPr>
        <w:t xml:space="preserve"> </w:t>
      </w:r>
      <w:r>
        <w:rPr>
          <w:rFonts w:ascii="Garamond" w:hAnsi="Garamond" w:cs="Arial"/>
          <w:sz w:val="24"/>
          <w:szCs w:val="24"/>
        </w:rPr>
        <w:t>el presente proceso de contratación se justifica en atención al objeto a contratar y al valor del presupuesto oficial.</w:t>
      </w:r>
    </w:p>
    <w:p w14:paraId="6CB32EB8" w14:textId="13C13E01" w:rsidR="00F768D0" w:rsidRPr="0092112F" w:rsidRDefault="00F768D0" w:rsidP="00F768D0">
      <w:pPr>
        <w:pStyle w:val="Standard"/>
        <w:jc w:val="both"/>
        <w:rPr>
          <w:rFonts w:ascii="Garamond" w:hAnsi="Garamond" w:cs="Arial"/>
          <w:color w:val="808080" w:themeColor="background1" w:themeShade="80"/>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E48EBA6" w14:textId="77777777" w:rsidTr="002F4178">
        <w:trPr>
          <w:jc w:val="center"/>
        </w:trPr>
        <w:tc>
          <w:tcPr>
            <w:tcW w:w="9498" w:type="dxa"/>
            <w:shd w:val="clear" w:color="auto" w:fill="D9D9D9"/>
          </w:tcPr>
          <w:p w14:paraId="655A8FBB" w14:textId="77777777" w:rsidR="00F768D0" w:rsidRDefault="00F768D0" w:rsidP="002F4178">
            <w:pPr>
              <w:pStyle w:val="Standard"/>
              <w:jc w:val="both"/>
              <w:rPr>
                <w:rFonts w:ascii="Garamond" w:hAnsi="Garamond" w:cs="Arial"/>
                <w:b/>
                <w:sz w:val="24"/>
                <w:szCs w:val="24"/>
              </w:rPr>
            </w:pPr>
            <w:bookmarkStart w:id="6" w:name="_Hlk79056870"/>
            <w:r>
              <w:rPr>
                <w:rFonts w:ascii="Garamond" w:hAnsi="Garamond" w:cs="Arial"/>
                <w:b/>
                <w:sz w:val="24"/>
                <w:szCs w:val="24"/>
              </w:rPr>
              <w:t xml:space="preserve">4. </w:t>
            </w:r>
            <w:r w:rsidRPr="00DC3046">
              <w:rPr>
                <w:rFonts w:ascii="Garamond" w:hAnsi="Garamond" w:cs="Arial"/>
                <w:b/>
                <w:sz w:val="24"/>
                <w:szCs w:val="24"/>
              </w:rPr>
              <w:t>PRESUPUESTO OFICIAL</w:t>
            </w:r>
            <w:r>
              <w:rPr>
                <w:rFonts w:ascii="Garamond" w:hAnsi="Garamond" w:cs="Arial"/>
                <w:b/>
                <w:sz w:val="24"/>
                <w:szCs w:val="24"/>
              </w:rPr>
              <w:t xml:space="preserve"> Y SU JUSTIFICACIÓN</w:t>
            </w:r>
            <w:r w:rsidRPr="00DC3046">
              <w:rPr>
                <w:rFonts w:ascii="Garamond" w:hAnsi="Garamond" w:cs="Arial"/>
                <w:b/>
                <w:sz w:val="24"/>
                <w:szCs w:val="24"/>
              </w:rPr>
              <w:t>, VARIABLES UTILIZADAS Y RUBROS QUE LO COMPONEN.</w:t>
            </w:r>
          </w:p>
        </w:tc>
      </w:tr>
      <w:bookmarkEnd w:id="6"/>
    </w:tbl>
    <w:p w14:paraId="2E851CAB" w14:textId="77777777" w:rsidR="00F768D0" w:rsidRPr="003E5F36" w:rsidRDefault="00F768D0" w:rsidP="00F768D0">
      <w:pPr>
        <w:pStyle w:val="Standard"/>
        <w:jc w:val="both"/>
        <w:rPr>
          <w:rFonts w:ascii="Garamond" w:hAnsi="Garamond" w:cs="Arial"/>
          <w:sz w:val="24"/>
          <w:szCs w:val="24"/>
          <w:lang w:val="es-MX"/>
        </w:rPr>
      </w:pPr>
    </w:p>
    <w:p w14:paraId="48CEDC69" w14:textId="128DECB9" w:rsidR="00EF0500" w:rsidRPr="00E90CA1" w:rsidRDefault="00EF0500" w:rsidP="00EF0500">
      <w:pPr>
        <w:spacing w:line="256" w:lineRule="auto"/>
        <w:jc w:val="both"/>
        <w:rPr>
          <w:rFonts w:ascii="Garamond" w:eastAsia="Garamond" w:hAnsi="Garamond" w:cs="Garamond"/>
          <w:lang w:eastAsia="es-CO"/>
        </w:rPr>
      </w:pPr>
      <w:bookmarkStart w:id="7" w:name="_Hlk79403235"/>
      <w:r w:rsidRPr="003E5F36">
        <w:rPr>
          <w:rFonts w:ascii="Garamond" w:hAnsi="Garamond" w:cs="Arial"/>
          <w:lang w:val="es-MX"/>
        </w:rPr>
        <w:t xml:space="preserve">El presupuesto oficial se estima en la suma de </w:t>
      </w:r>
      <w:r>
        <w:rPr>
          <w:rFonts w:ascii="Garamond" w:hAnsi="Garamond" w:cs="Arial"/>
          <w:b/>
          <w:bCs/>
          <w:lang w:val="es-MX"/>
        </w:rPr>
        <w:t xml:space="preserve">CIENTO OCHENTA Y SIETE MILLONES </w:t>
      </w:r>
      <w:r>
        <w:rPr>
          <w:rFonts w:ascii="Garamond" w:hAnsi="Garamond" w:cs="Arial"/>
          <w:b/>
          <w:bCs/>
          <w:lang w:val="es-MX"/>
        </w:rPr>
        <w:lastRenderedPageBreak/>
        <w:t>QUINIENTOS VEINTIUN MIL PESOS (</w:t>
      </w:r>
      <w:r>
        <w:rPr>
          <w:rFonts w:ascii="Garamond" w:hAnsi="Garamond" w:cs="Arial"/>
          <w:lang w:val="es-MX"/>
        </w:rPr>
        <w:t xml:space="preserve">$ </w:t>
      </w:r>
      <w:r>
        <w:rPr>
          <w:rFonts w:ascii="Garamond" w:eastAsia="Garamond" w:hAnsi="Garamond" w:cs="Garamond"/>
          <w:b/>
          <w:bCs/>
          <w:kern w:val="0"/>
          <w:lang w:eastAsia="es-CO" w:bidi="ar-SA"/>
        </w:rPr>
        <w:t>187.521.000) M/CTE</w:t>
      </w:r>
      <w:r w:rsidRPr="006B658F">
        <w:rPr>
          <w:rFonts w:ascii="Garamond" w:eastAsia="Garamond" w:hAnsi="Garamond" w:cs="Garamond"/>
          <w:b/>
          <w:bCs/>
          <w:kern w:val="0"/>
          <w:lang w:eastAsia="es-CO" w:bidi="ar-SA"/>
        </w:rPr>
        <w:t>,</w:t>
      </w:r>
      <w:r w:rsidRPr="003E5F36">
        <w:rPr>
          <w:rFonts w:ascii="Garamond" w:hAnsi="Garamond" w:cs="Arial"/>
          <w:lang w:val="es-MX"/>
        </w:rPr>
        <w:t xml:space="preserve"> </w:t>
      </w:r>
      <w:bookmarkEnd w:id="7"/>
      <w:r w:rsidRPr="00E90CA1">
        <w:rPr>
          <w:rFonts w:ascii="Garamond" w:eastAsia="Garamond" w:hAnsi="Garamond" w:cs="Garamond"/>
          <w:lang w:eastAsia="es-CO"/>
        </w:rPr>
        <w:t>valor Incluido IVA, impuestos, tasas y contribuciones a que haya lugar, así como todos los costos directos e indirectos relacionados con la suscripción, ejecución y liquidación del contrato, de la vigencia fiscal 202</w:t>
      </w:r>
      <w:r>
        <w:rPr>
          <w:rFonts w:ascii="Garamond" w:eastAsia="Garamond" w:hAnsi="Garamond" w:cs="Garamond"/>
          <w:lang w:eastAsia="es-CO"/>
        </w:rPr>
        <w:t>5</w:t>
      </w:r>
      <w:r w:rsidRPr="00E90CA1">
        <w:rPr>
          <w:rFonts w:ascii="Garamond" w:eastAsia="Garamond" w:hAnsi="Garamond" w:cs="Garamond"/>
          <w:lang w:eastAsia="es-CO"/>
        </w:rPr>
        <w:t xml:space="preserve">, con cargo </w:t>
      </w:r>
      <w:r w:rsidR="00C363D8">
        <w:rPr>
          <w:rFonts w:ascii="Garamond" w:eastAsia="Garamond" w:hAnsi="Garamond" w:cs="Garamond"/>
          <w:lang w:eastAsia="es-CO"/>
        </w:rPr>
        <w:t xml:space="preserve">al Proyecto </w:t>
      </w:r>
      <w:r w:rsidR="00C363D8" w:rsidRPr="00873992">
        <w:rPr>
          <w:rFonts w:ascii="Garamond" w:eastAsia="Garamond" w:hAnsi="Garamond" w:cs="Garamond"/>
          <w:lang w:eastAsia="es-CO"/>
        </w:rPr>
        <w:t>2705 “Bogotá se Vive en Kennedy</w:t>
      </w:r>
      <w:r w:rsidR="00C363D8">
        <w:rPr>
          <w:rFonts w:ascii="Garamond" w:eastAsia="Garamond" w:hAnsi="Garamond" w:cs="Garamond"/>
          <w:lang w:eastAsia="es-CO"/>
        </w:rPr>
        <w:t xml:space="preserve">” </w:t>
      </w:r>
    </w:p>
    <w:p w14:paraId="56B99D32" w14:textId="77777777" w:rsidR="00EF0500" w:rsidRPr="00A850AB" w:rsidRDefault="00EF0500" w:rsidP="00EF0500">
      <w:pPr>
        <w:pStyle w:val="Standard"/>
        <w:tabs>
          <w:tab w:val="left" w:pos="6743"/>
        </w:tabs>
        <w:jc w:val="both"/>
        <w:rPr>
          <w:rFonts w:ascii="Garamond" w:hAnsi="Garamond" w:cs="Segoe UI"/>
          <w:color w:val="808080" w:themeColor="background1" w:themeShade="80"/>
          <w:lang w:val="es-MX" w:eastAsia="es-MX"/>
        </w:rPr>
      </w:pPr>
    </w:p>
    <w:p w14:paraId="29D06A72" w14:textId="77777777" w:rsidR="00EF0500" w:rsidRPr="00E90CA1" w:rsidRDefault="00EF0500" w:rsidP="00EF0500">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r:id="rId10" w:history="1">
        <w:r w:rsidRPr="00E90CA1">
          <w:rPr>
            <w:rFonts w:ascii="Garamond" w:eastAsia="Garamond" w:hAnsi="Garamond" w:cs="Garamond"/>
            <w:kern w:val="0"/>
            <w:sz w:val="24"/>
            <w:szCs w:val="24"/>
            <w:lang w:eastAsia="es-CO"/>
          </w:rPr>
          <w:t>https://www.colombiacompra.gov.co/content/tienda-virtual</w:t>
        </w:r>
      </w:hyperlink>
      <w:r w:rsidRPr="00E90CA1">
        <w:rPr>
          <w:rFonts w:ascii="Garamond" w:eastAsia="Garamond" w:hAnsi="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w14:paraId="3B9064BE" w14:textId="77777777" w:rsidR="00EF0500" w:rsidRPr="00E90CA1" w:rsidRDefault="00EF0500" w:rsidP="00EF0500">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 </w:t>
      </w:r>
    </w:p>
    <w:p w14:paraId="2D7591E2" w14:textId="77777777" w:rsidR="00EF0500" w:rsidRPr="00E90CA1" w:rsidRDefault="00EF0500" w:rsidP="00EF0500">
      <w:pPr>
        <w:pStyle w:val="Standard"/>
        <w:jc w:val="both"/>
        <w:rPr>
          <w:rFonts w:ascii="Garamond" w:eastAsia="Garamond" w:hAnsi="Garamond" w:cs="Garamond"/>
          <w:kern w:val="0"/>
          <w:sz w:val="24"/>
          <w:szCs w:val="24"/>
          <w:lang w:eastAsia="es-CO"/>
        </w:rPr>
      </w:pPr>
      <w:r w:rsidRPr="00E90CA1">
        <w:rPr>
          <w:rFonts w:ascii="Garamond" w:eastAsia="Garamond" w:hAnsi="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14:paraId="126A622C" w14:textId="77777777" w:rsidR="00EF0500" w:rsidRPr="00E90CA1" w:rsidRDefault="00EF0500" w:rsidP="00EF0500">
      <w:pPr>
        <w:jc w:val="both"/>
        <w:rPr>
          <w:rFonts w:ascii="Garamond" w:eastAsia="Garamond" w:hAnsi="Garamond" w:cs="Garamond"/>
          <w:lang w:eastAsia="es-CO"/>
        </w:rPr>
      </w:pPr>
    </w:p>
    <w:p w14:paraId="1644E803" w14:textId="77777777" w:rsidR="00EF0500" w:rsidRPr="00E90CA1" w:rsidRDefault="00EF0500" w:rsidP="00EF0500">
      <w:pPr>
        <w:widowControl/>
        <w:numPr>
          <w:ilvl w:val="0"/>
          <w:numId w:val="32"/>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 xml:space="preserve">Se adelantaron cotizaciones a través de la plataforma SECOP II mediante el evento de cotización </w:t>
      </w:r>
      <w:r w:rsidRPr="00873992">
        <w:rPr>
          <w:rFonts w:ascii="Garamond" w:eastAsia="Garamond" w:hAnsi="Garamond" w:cs="Garamond"/>
          <w:lang w:eastAsia="es-CO"/>
        </w:rPr>
        <w:t>FDLK-SIP-068-2025, en donde</w:t>
      </w:r>
      <w:r w:rsidRPr="00E90CA1">
        <w:rPr>
          <w:rFonts w:ascii="Garamond" w:eastAsia="Garamond" w:hAnsi="Garamond" w:cs="Garamond"/>
          <w:lang w:eastAsia="es-CO"/>
        </w:rPr>
        <w:t xml:space="preserve"> al término de los tiempos establecidos para dicho proceso, </w:t>
      </w:r>
      <w:r>
        <w:rPr>
          <w:rFonts w:ascii="Garamond" w:eastAsia="Garamond" w:hAnsi="Garamond" w:cs="Garamond"/>
          <w:lang w:eastAsia="es-CO"/>
        </w:rPr>
        <w:t xml:space="preserve">se presentaron tres cotizaciones. </w:t>
      </w:r>
    </w:p>
    <w:p w14:paraId="6C856D24" w14:textId="77777777" w:rsidR="00EF0500" w:rsidRPr="00E90CA1" w:rsidRDefault="00EF0500" w:rsidP="00EF0500">
      <w:pPr>
        <w:jc w:val="both"/>
        <w:rPr>
          <w:rFonts w:ascii="Garamond" w:eastAsia="Garamond" w:hAnsi="Garamond" w:cs="Garamond"/>
          <w:lang w:eastAsia="es-CO"/>
        </w:rPr>
      </w:pPr>
    </w:p>
    <w:p w14:paraId="55B8E4CE" w14:textId="77777777" w:rsidR="00EF0500" w:rsidRDefault="00EF0500" w:rsidP="00EF0500">
      <w:pPr>
        <w:widowControl/>
        <w:numPr>
          <w:ilvl w:val="0"/>
          <w:numId w:val="32"/>
        </w:numPr>
        <w:suppressAutoHyphens w:val="0"/>
        <w:autoSpaceDN/>
        <w:spacing w:after="200"/>
        <w:ind w:left="284" w:hanging="284"/>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Para los costos del talento humano, se tomó como referencia las siguientes resoluciones:</w:t>
      </w:r>
    </w:p>
    <w:p w14:paraId="312E8DE0" w14:textId="77777777" w:rsidR="00EF0500" w:rsidRPr="00E90CA1" w:rsidRDefault="00EF0500" w:rsidP="00EF0500">
      <w:pPr>
        <w:widowControl/>
        <w:suppressAutoHyphens w:val="0"/>
        <w:autoSpaceDN/>
        <w:spacing w:after="200"/>
        <w:ind w:left="284"/>
        <w:contextualSpacing/>
        <w:jc w:val="both"/>
        <w:textAlignment w:val="auto"/>
        <w:rPr>
          <w:rFonts w:ascii="Garamond" w:eastAsia="Garamond" w:hAnsi="Garamond" w:cs="Garamond"/>
          <w:lang w:eastAsia="es-CO"/>
        </w:rPr>
      </w:pPr>
    </w:p>
    <w:p w14:paraId="62059873" w14:textId="77777777" w:rsidR="00EF0500" w:rsidRPr="00E90CA1" w:rsidRDefault="00EF0500" w:rsidP="00EF0500">
      <w:pPr>
        <w:widowControl/>
        <w:numPr>
          <w:ilvl w:val="0"/>
          <w:numId w:val="33"/>
        </w:numPr>
        <w:suppressAutoHyphens w:val="0"/>
        <w:autoSpaceDN/>
        <w:spacing w:after="200"/>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 xml:space="preserve">Resolución </w:t>
      </w:r>
      <w:r>
        <w:rPr>
          <w:rFonts w:ascii="Garamond" w:eastAsia="Garamond" w:hAnsi="Garamond" w:cs="Garamond"/>
          <w:lang w:eastAsia="es-CO"/>
        </w:rPr>
        <w:t xml:space="preserve">1124 </w:t>
      </w:r>
      <w:r w:rsidRPr="00E90CA1">
        <w:rPr>
          <w:rFonts w:ascii="Garamond" w:eastAsia="Garamond" w:hAnsi="Garamond" w:cs="Garamond"/>
          <w:lang w:eastAsia="es-CO"/>
        </w:rPr>
        <w:t xml:space="preserve">de </w:t>
      </w:r>
      <w:r>
        <w:rPr>
          <w:rFonts w:ascii="Garamond" w:eastAsia="Garamond" w:hAnsi="Garamond" w:cs="Garamond"/>
          <w:lang w:eastAsia="es-CO"/>
        </w:rPr>
        <w:t xml:space="preserve">11 </w:t>
      </w:r>
      <w:r w:rsidRPr="00E90CA1">
        <w:rPr>
          <w:rFonts w:ascii="Garamond" w:eastAsia="Garamond" w:hAnsi="Garamond" w:cs="Garamond"/>
          <w:lang w:eastAsia="es-CO"/>
        </w:rPr>
        <w:t>de</w:t>
      </w:r>
      <w:r>
        <w:rPr>
          <w:rFonts w:ascii="Garamond" w:eastAsia="Garamond" w:hAnsi="Garamond" w:cs="Garamond"/>
          <w:lang w:eastAsia="es-CO"/>
        </w:rPr>
        <w:t xml:space="preserve"> diciembre de 2024 </w:t>
      </w:r>
      <w:r w:rsidRPr="00E90CA1">
        <w:rPr>
          <w:rFonts w:ascii="Garamond" w:eastAsia="Garamond" w:hAnsi="Garamond" w:cs="Garamond"/>
          <w:lang w:eastAsia="es-CO"/>
        </w:rPr>
        <w:t>de Secretaria de Gobierno de Bogotá.</w:t>
      </w:r>
    </w:p>
    <w:p w14:paraId="0BB657F6" w14:textId="77777777" w:rsidR="00EF0500" w:rsidRPr="00E90CA1" w:rsidRDefault="00EF0500" w:rsidP="00EF0500">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En consecuencia y con el objetivo de realizar el presupuesto oficial de esta contratación se consideraron 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w14:paraId="6D592639" w14:textId="77777777" w:rsidR="00EF0500" w:rsidRDefault="00EF0500" w:rsidP="00EF0500">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Con las cotizaciones recibidas</w:t>
      </w:r>
      <w:r>
        <w:rPr>
          <w:rFonts w:ascii="Garamond" w:eastAsia="Garamond" w:hAnsi="Garamond" w:cs="Garamond"/>
          <w:lang w:eastAsia="es-CO"/>
        </w:rPr>
        <w:t xml:space="preserve"> </w:t>
      </w:r>
      <w:r w:rsidRPr="00E90CA1">
        <w:rPr>
          <w:rFonts w:ascii="Garamond" w:eastAsia="Garamond" w:hAnsi="Garamond" w:cs="Garamond"/>
          <w:lang w:eastAsia="es-CO"/>
        </w:rPr>
        <w:t xml:space="preserve">en la plataforma SECOP II y </w:t>
      </w:r>
      <w:r>
        <w:rPr>
          <w:rFonts w:ascii="Garamond" w:eastAsia="Garamond" w:hAnsi="Garamond" w:cs="Garamond"/>
          <w:lang w:eastAsia="es-CO"/>
        </w:rPr>
        <w:t xml:space="preserve">teniendo en cuenta </w:t>
      </w:r>
      <w:r w:rsidRPr="00E90CA1">
        <w:rPr>
          <w:rFonts w:ascii="Garamond" w:eastAsia="Garamond" w:hAnsi="Garamond" w:cs="Garamond"/>
          <w:lang w:eastAsia="es-CO"/>
        </w:rPr>
        <w:t xml:space="preserve">que no hubo una necesidad de buscar procesos similares, </w:t>
      </w:r>
      <w:r>
        <w:rPr>
          <w:rFonts w:ascii="Garamond" w:eastAsia="Garamond" w:hAnsi="Garamond" w:cs="Garamond"/>
          <w:lang w:eastAsia="es-CO"/>
        </w:rPr>
        <w:t xml:space="preserve">con </w:t>
      </w:r>
      <w:r w:rsidRPr="00E90CA1">
        <w:rPr>
          <w:rFonts w:ascii="Garamond" w:eastAsia="Garamond" w:hAnsi="Garamond" w:cs="Garamond"/>
          <w:lang w:eastAsia="es-CO"/>
        </w:rPr>
        <w:t xml:space="preserve">las </w:t>
      </w:r>
      <w:r>
        <w:rPr>
          <w:rFonts w:ascii="Garamond" w:eastAsia="Garamond" w:hAnsi="Garamond" w:cs="Garamond"/>
          <w:lang w:eastAsia="es-CO"/>
        </w:rPr>
        <w:t>tres</w:t>
      </w:r>
      <w:r w:rsidRPr="00E90CA1">
        <w:rPr>
          <w:rFonts w:ascii="Garamond" w:eastAsia="Garamond" w:hAnsi="Garamond" w:cs="Garamond"/>
          <w:lang w:eastAsia="es-CO"/>
        </w:rPr>
        <w:t xml:space="preserve"> cotizaciones por parte de las empresas </w:t>
      </w:r>
    </w:p>
    <w:p w14:paraId="25BD6BBF" w14:textId="77777777" w:rsidR="00EF0500" w:rsidRPr="00EF0500" w:rsidRDefault="00EF0500" w:rsidP="00EF0500">
      <w:pPr>
        <w:pStyle w:val="Prrafodelista"/>
        <w:numPr>
          <w:ilvl w:val="0"/>
          <w:numId w:val="34"/>
        </w:numPr>
        <w:spacing w:before="100" w:beforeAutospacing="1" w:after="100" w:afterAutospacing="1"/>
        <w:rPr>
          <w:rFonts w:ascii="Garamond" w:eastAsia="Garamond" w:hAnsi="Garamond" w:cs="Garamond"/>
          <w:kern w:val="3"/>
          <w:sz w:val="24"/>
          <w:szCs w:val="24"/>
          <w:lang w:eastAsia="es-CO" w:bidi="hi-IN"/>
        </w:rPr>
      </w:pPr>
      <w:r w:rsidRPr="00EF0500">
        <w:rPr>
          <w:rFonts w:ascii="Garamond" w:eastAsia="Garamond" w:hAnsi="Garamond" w:cs="Garamond"/>
          <w:kern w:val="3"/>
          <w:sz w:val="24"/>
          <w:szCs w:val="24"/>
          <w:lang w:eastAsia="es-CO" w:bidi="hi-IN"/>
        </w:rPr>
        <w:t>DIRECCION Y GESTION DE PROYECTOS SAS</w:t>
      </w:r>
    </w:p>
    <w:p w14:paraId="6EDB377B" w14:textId="77777777" w:rsidR="00EF0500" w:rsidRPr="00EF0500" w:rsidRDefault="00EF0500" w:rsidP="00EF0500">
      <w:pPr>
        <w:pStyle w:val="Prrafodelista"/>
        <w:numPr>
          <w:ilvl w:val="0"/>
          <w:numId w:val="34"/>
        </w:numPr>
        <w:spacing w:before="100" w:beforeAutospacing="1" w:after="100" w:afterAutospacing="1"/>
        <w:rPr>
          <w:rFonts w:ascii="Garamond" w:eastAsia="Garamond" w:hAnsi="Garamond" w:cs="Garamond"/>
          <w:kern w:val="3"/>
          <w:sz w:val="24"/>
          <w:szCs w:val="24"/>
          <w:lang w:eastAsia="es-CO" w:bidi="hi-IN"/>
        </w:rPr>
      </w:pPr>
      <w:r w:rsidRPr="00EF0500">
        <w:rPr>
          <w:rFonts w:ascii="Garamond" w:eastAsia="Garamond" w:hAnsi="Garamond" w:cs="Garamond"/>
          <w:kern w:val="3"/>
          <w:sz w:val="24"/>
          <w:szCs w:val="24"/>
          <w:lang w:eastAsia="es-CO" w:bidi="hi-IN"/>
        </w:rPr>
        <w:t>SGI DE COLOMBIA SAS</w:t>
      </w:r>
    </w:p>
    <w:p w14:paraId="6AEC5341" w14:textId="77777777" w:rsidR="00EF0500" w:rsidRPr="00EF0500" w:rsidRDefault="00EF0500" w:rsidP="00EF0500">
      <w:pPr>
        <w:pStyle w:val="Prrafodelista"/>
        <w:numPr>
          <w:ilvl w:val="0"/>
          <w:numId w:val="34"/>
        </w:numPr>
        <w:spacing w:before="100" w:beforeAutospacing="1" w:after="100" w:afterAutospacing="1"/>
        <w:rPr>
          <w:rFonts w:ascii="Garamond" w:eastAsia="Garamond" w:hAnsi="Garamond" w:cs="Garamond"/>
          <w:kern w:val="3"/>
          <w:sz w:val="24"/>
          <w:szCs w:val="24"/>
          <w:lang w:eastAsia="es-CO" w:bidi="hi-IN"/>
        </w:rPr>
      </w:pPr>
      <w:r w:rsidRPr="00EF0500">
        <w:rPr>
          <w:rFonts w:ascii="Garamond" w:eastAsia="Garamond" w:hAnsi="Garamond" w:cs="Garamond"/>
          <w:kern w:val="3"/>
          <w:sz w:val="24"/>
          <w:szCs w:val="24"/>
          <w:lang w:eastAsia="es-CO" w:bidi="hi-IN"/>
        </w:rPr>
        <w:t>CONSERDI GROUP SAS</w:t>
      </w:r>
    </w:p>
    <w:p w14:paraId="0742E246" w14:textId="77777777" w:rsidR="00EF0500" w:rsidRDefault="00EF0500" w:rsidP="00EF0500">
      <w:pPr>
        <w:suppressAutoHyphens w:val="0"/>
        <w:spacing w:before="100" w:beforeAutospacing="1" w:after="100" w:afterAutospacing="1"/>
        <w:jc w:val="both"/>
        <w:rPr>
          <w:rFonts w:ascii="Garamond" w:eastAsia="Garamond" w:hAnsi="Garamond" w:cs="Garamond"/>
          <w:lang w:eastAsia="es-CO"/>
        </w:rPr>
      </w:pPr>
      <w:r w:rsidRPr="00D67988">
        <w:rPr>
          <w:rFonts w:ascii="Garamond" w:eastAsia="Garamond" w:hAnsi="Garamond" w:cs="Garamond"/>
          <w:lang w:eastAsia="es-CO"/>
        </w:rPr>
        <w:t>Con sus costos se formula el estudio de mercado anexo al presente.</w:t>
      </w:r>
    </w:p>
    <w:p w14:paraId="2BEF3C12" w14:textId="77777777" w:rsidR="00EF0500" w:rsidRPr="00E90CA1" w:rsidRDefault="00EF0500" w:rsidP="00EF0500">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Ahora bien, se tabularon los precios y con base en el análisis y generando variables como lo es el </w:t>
      </w:r>
      <w:r w:rsidRPr="00E90CA1">
        <w:rPr>
          <w:rFonts w:ascii="Garamond" w:eastAsia="Garamond" w:hAnsi="Garamond" w:cs="Garamond"/>
          <w:lang w:eastAsia="es-CO"/>
        </w:rPr>
        <w:lastRenderedPageBreak/>
        <w:t>PROMEDIO,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14:paraId="13E05190" w14:textId="77777777" w:rsidR="00EF0500" w:rsidRPr="00E90CA1" w:rsidRDefault="00EF0500" w:rsidP="00EF0500">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Una vez dicho lo anterior, se determinó valor techo unitario total, establecido para un Presupuesto Oficial Estimado (POE) para el proceso de selección, correspondiente </w:t>
      </w:r>
      <w:r>
        <w:rPr>
          <w:rFonts w:ascii="Garamond" w:eastAsia="Garamond" w:hAnsi="Garamond" w:cs="Garamond"/>
          <w:b/>
          <w:bCs/>
          <w:lang w:eastAsia="es-CO"/>
        </w:rPr>
        <w:t>CIENTO OCHENTA Y SIETE MILLONES QUINIENTOS VEINTIUN MIL PESOS.</w:t>
      </w:r>
      <w:r w:rsidRPr="00A240EA">
        <w:rPr>
          <w:rFonts w:ascii="Garamond" w:eastAsia="Garamond" w:hAnsi="Garamond" w:cs="Garamond"/>
          <w:b/>
          <w:bCs/>
          <w:lang w:eastAsia="es-CO"/>
        </w:rPr>
        <w:t xml:space="preserve"> ($ </w:t>
      </w:r>
      <w:r w:rsidRPr="00F80C87">
        <w:rPr>
          <w:rFonts w:ascii="Garamond" w:eastAsia="Garamond" w:hAnsi="Garamond" w:cs="Garamond"/>
          <w:b/>
          <w:bCs/>
          <w:lang w:eastAsia="es-CO"/>
        </w:rPr>
        <w:t>187.521.000</w:t>
      </w:r>
      <w:r w:rsidRPr="00A240EA">
        <w:rPr>
          <w:rFonts w:ascii="Garamond" w:eastAsia="Garamond" w:hAnsi="Garamond" w:cs="Garamond"/>
          <w:b/>
          <w:bCs/>
          <w:lang w:eastAsia="es-CO"/>
        </w:rPr>
        <w:t>) M/CTE</w:t>
      </w:r>
      <w:r w:rsidRPr="00E90CA1">
        <w:rPr>
          <w:rFonts w:ascii="Garamond" w:eastAsia="Garamond" w:hAnsi="Garamond" w:cs="Garamond"/>
          <w:lang w:eastAsia="es-CO"/>
        </w:rPr>
        <w:t>, valor que incluye Iva y demás impuestos, gravámenes, tasas y contribuciones a que hubiera lugar.</w:t>
      </w:r>
    </w:p>
    <w:p w14:paraId="04FE67D5" w14:textId="77777777" w:rsidR="00F768D0" w:rsidRDefault="00F768D0" w:rsidP="00F768D0">
      <w:pPr>
        <w:pStyle w:val="Standard"/>
        <w:shd w:val="clear" w:color="auto" w:fill="FFFFFF"/>
        <w:tabs>
          <w:tab w:val="left" w:pos="6743"/>
        </w:tabs>
        <w:spacing w:before="280" w:after="280"/>
        <w:rPr>
          <w:rFonts w:ascii="Garamond" w:hAnsi="Garamond" w:cs="Arial"/>
          <w:b/>
          <w:color w:val="000000"/>
          <w:sz w:val="24"/>
          <w:szCs w:val="24"/>
          <w:lang w:val="es-ES"/>
        </w:rPr>
      </w:pPr>
      <w:r>
        <w:rPr>
          <w:rFonts w:ascii="Garamond" w:hAnsi="Garamond" w:cs="Arial"/>
          <w:b/>
          <w:color w:val="000000"/>
          <w:sz w:val="24"/>
          <w:szCs w:val="24"/>
          <w:lang w:val="es-ES"/>
        </w:rPr>
        <w:t>4.1 ANÁLISIS DEL SECTOR Y DE LOS OFERENTES</w:t>
      </w:r>
    </w:p>
    <w:p w14:paraId="307DDFD3" w14:textId="77777777" w:rsidR="00EF0500" w:rsidRDefault="00EF0500" w:rsidP="00EF0500">
      <w:pPr>
        <w:pStyle w:val="paragraph"/>
        <w:spacing w:before="0" w:beforeAutospacing="0" w:after="0" w:afterAutospacing="0"/>
        <w:jc w:val="both"/>
        <w:textAlignment w:val="baseline"/>
        <w:rPr>
          <w:rFonts w:ascii="Segoe UI" w:hAnsi="Segoe UI" w:cs="Segoe UI"/>
          <w:sz w:val="18"/>
          <w:szCs w:val="18"/>
          <w:lang w:eastAsia="es-MX"/>
        </w:rPr>
      </w:pPr>
      <w:r>
        <w:rPr>
          <w:rStyle w:val="normaltextrun"/>
          <w:rFonts w:ascii="Garamond" w:hAnsi="Garamond" w:cs="Segoe UI"/>
        </w:rPr>
        <w:t xml:space="preserve">Atendiendo lo dispuesto en el artículo 2.2.1.1.1.6.1 del Decreto 1082 del 26 de mayo de 2015, el Fondo de Desarrollo Local de KENNEDY requiere la celebración de un contrato para </w:t>
      </w:r>
      <w:r>
        <w:rPr>
          <w:rStyle w:val="normaltextrun"/>
          <w:rFonts w:ascii="Garamond" w:hAnsi="Garamond" w:cs="Segoe UI"/>
          <w:color w:val="000000"/>
        </w:rPr>
        <w:t>“</w:t>
      </w:r>
      <w:r>
        <w:rPr>
          <w:rStyle w:val="normaltextrun"/>
          <w:rFonts w:ascii="Garamond" w:hAnsi="Garamond" w:cs="Segoe UI"/>
        </w:rPr>
        <w:t>prestar los servicios para desarrollar acciones encaminadas a la construcción de ciudadanía y desarrollo de capacidades de las mujeres, espacios de respiro y reducción de tiempo en el marco del Plan de Desarrollo de la Localidad de Kennedy 2025-2028 “Kennedy Camina Segura”</w:t>
      </w:r>
      <w:r>
        <w:rPr>
          <w:rStyle w:val="eop"/>
          <w:rFonts w:ascii="Garamond" w:hAnsi="Garamond" w:cs="Segoe UI"/>
        </w:rPr>
        <w:t> </w:t>
      </w:r>
    </w:p>
    <w:p w14:paraId="68006576" w14:textId="77777777" w:rsidR="00EF0500" w:rsidRDefault="00EF0500" w:rsidP="00EF0500">
      <w:pPr>
        <w:pStyle w:val="paragraph"/>
        <w:spacing w:before="0" w:beforeAutospacing="0" w:after="0" w:afterAutospacing="0"/>
        <w:jc w:val="both"/>
        <w:textAlignment w:val="baseline"/>
        <w:rPr>
          <w:rFonts w:ascii="Segoe UI" w:hAnsi="Segoe UI" w:cs="Segoe UI"/>
          <w:sz w:val="18"/>
          <w:szCs w:val="18"/>
        </w:rPr>
      </w:pPr>
      <w:r>
        <w:rPr>
          <w:rStyle w:val="eop"/>
          <w:rFonts w:ascii="Garamond" w:hAnsi="Garamond" w:cs="Segoe UI"/>
        </w:rPr>
        <w:t> </w:t>
      </w:r>
    </w:p>
    <w:p w14:paraId="72414877" w14:textId="77777777" w:rsidR="00EF0500" w:rsidRDefault="00EF0500" w:rsidP="00EF0500">
      <w:pPr>
        <w:pStyle w:val="paragraph"/>
        <w:spacing w:before="0" w:beforeAutospacing="0" w:after="0" w:afterAutospacing="0"/>
        <w:jc w:val="both"/>
        <w:textAlignment w:val="baseline"/>
        <w:rPr>
          <w:rFonts w:ascii="Segoe UI" w:hAnsi="Segoe UI" w:cs="Segoe UI"/>
          <w:sz w:val="18"/>
          <w:szCs w:val="18"/>
        </w:rPr>
      </w:pPr>
      <w:r>
        <w:rPr>
          <w:rStyle w:val="normaltextrun"/>
          <w:rFonts w:ascii="Garamond" w:hAnsi="Garamond" w:cs="Segoe UI"/>
        </w:rPr>
        <w:t>El estudio se encuentra como ANEXO – ANÁLISIS DEL SECTOR al presente proceso.</w:t>
      </w:r>
      <w:r>
        <w:rPr>
          <w:rStyle w:val="eop"/>
          <w:rFonts w:ascii="Garamond" w:hAnsi="Garamond" w:cs="Segoe UI"/>
        </w:rPr>
        <w:t> </w:t>
      </w:r>
    </w:p>
    <w:p w14:paraId="2457D5E8" w14:textId="77777777" w:rsidR="00F768D0"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71AB02D" w14:textId="77777777" w:rsidTr="002F4178">
        <w:trPr>
          <w:jc w:val="center"/>
        </w:trPr>
        <w:tc>
          <w:tcPr>
            <w:tcW w:w="9498" w:type="dxa"/>
            <w:shd w:val="clear" w:color="auto" w:fill="D9D9D9"/>
          </w:tcPr>
          <w:p w14:paraId="58B5F23B" w14:textId="77777777" w:rsidR="00F768D0" w:rsidRDefault="00F768D0" w:rsidP="002F4178">
            <w:pPr>
              <w:pStyle w:val="Standard"/>
              <w:jc w:val="both"/>
              <w:rPr>
                <w:rFonts w:ascii="Garamond" w:hAnsi="Garamond" w:cs="Arial"/>
                <w:b/>
                <w:sz w:val="24"/>
                <w:szCs w:val="24"/>
              </w:rPr>
            </w:pPr>
            <w:bookmarkStart w:id="8" w:name="_Hlk79057005"/>
            <w:r>
              <w:rPr>
                <w:rFonts w:ascii="Garamond" w:hAnsi="Garamond" w:cs="Arial"/>
                <w:b/>
                <w:sz w:val="24"/>
                <w:szCs w:val="24"/>
              </w:rPr>
              <w:t>5. REQUISITOS HABILITANTES Y CRITERIOS PARA SELECCIONAR LA OFERTA MÁS FAVORABLE</w:t>
            </w:r>
          </w:p>
        </w:tc>
      </w:tr>
      <w:bookmarkEnd w:id="8"/>
    </w:tbl>
    <w:p w14:paraId="35E59A05" w14:textId="77777777" w:rsidR="00F768D0" w:rsidRDefault="00F768D0" w:rsidP="00F768D0">
      <w:pPr>
        <w:pStyle w:val="Standard"/>
        <w:jc w:val="both"/>
        <w:rPr>
          <w:rFonts w:ascii="Garamond" w:hAnsi="Garamond" w:cs="Arial"/>
          <w:b/>
          <w:bCs/>
          <w:sz w:val="24"/>
          <w:szCs w:val="24"/>
        </w:rPr>
      </w:pPr>
    </w:p>
    <w:p w14:paraId="7711411C" w14:textId="77777777" w:rsidR="00EF0500" w:rsidRPr="00E90CA1" w:rsidRDefault="00EF0500" w:rsidP="00EF0500">
      <w:pPr>
        <w:jc w:val="both"/>
        <w:rPr>
          <w:rFonts w:ascii="Garamond" w:eastAsia="Garamond" w:hAnsi="Garamond" w:cs="Garamond"/>
        </w:rPr>
      </w:pPr>
      <w:bookmarkStart w:id="9" w:name="_Hlk79057021"/>
      <w:r w:rsidRPr="00E90CA1">
        <w:rPr>
          <w:rFonts w:ascii="Garamond" w:eastAsia="Garamond" w:hAnsi="Garamond" w:cs="Garamond"/>
        </w:rPr>
        <w:t>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w:t>
      </w:r>
    </w:p>
    <w:p w14:paraId="6BFBBA8B" w14:textId="77777777" w:rsidR="00EF0500" w:rsidRPr="00E90CA1" w:rsidRDefault="00EF0500" w:rsidP="00EF0500">
      <w:pPr>
        <w:jc w:val="both"/>
        <w:rPr>
          <w:rFonts w:ascii="Garamond" w:eastAsia="Garamond" w:hAnsi="Garamond" w:cs="Garamond"/>
        </w:rPr>
      </w:pPr>
    </w:p>
    <w:p w14:paraId="33304B9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14:paraId="5ED02197" w14:textId="77777777" w:rsidR="00EF0500" w:rsidRPr="00E90CA1" w:rsidRDefault="00EF0500" w:rsidP="00EF0500">
      <w:pPr>
        <w:jc w:val="both"/>
        <w:rPr>
          <w:rFonts w:ascii="Garamond" w:eastAsia="Garamond" w:hAnsi="Garamond" w:cs="Garamond"/>
        </w:rPr>
      </w:pPr>
    </w:p>
    <w:p w14:paraId="71A579D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w:t>
      </w:r>
      <w:r w:rsidRPr="00E90CA1">
        <w:rPr>
          <w:rFonts w:ascii="Garamond" w:eastAsia="Garamond" w:hAnsi="Garamond" w:cs="Garamond"/>
        </w:rPr>
        <w:lastRenderedPageBreak/>
        <w:t>en concordancia con lo dispuesto por el artículo 2.2.1.1.1.5.3., del Decreto 1082 de 2015.</w:t>
      </w:r>
    </w:p>
    <w:p w14:paraId="74411595" w14:textId="77777777" w:rsidR="00EF0500" w:rsidRPr="00E90CA1" w:rsidRDefault="00EF0500" w:rsidP="00EF0500">
      <w:pPr>
        <w:jc w:val="both"/>
        <w:rPr>
          <w:rFonts w:ascii="Garamond" w:eastAsia="Garamond" w:hAnsi="Garamond" w:cs="Garamond"/>
          <w:b/>
          <w:bCs/>
        </w:rPr>
      </w:pPr>
    </w:p>
    <w:tbl>
      <w:tblPr>
        <w:tblW w:w="0" w:type="auto"/>
        <w:jc w:val="center"/>
        <w:tblLayout w:type="fixed"/>
        <w:tblLook w:val="04A0" w:firstRow="1" w:lastRow="0" w:firstColumn="1" w:lastColumn="0" w:noHBand="0" w:noVBand="1"/>
      </w:tblPr>
      <w:tblGrid>
        <w:gridCol w:w="5141"/>
        <w:gridCol w:w="3638"/>
      </w:tblGrid>
      <w:tr w:rsidR="00EF0500" w:rsidRPr="00E90CA1" w14:paraId="334997E7" w14:textId="77777777" w:rsidTr="0070123D">
        <w:trPr>
          <w:trHeight w:val="244"/>
          <w:tblHeader/>
          <w:jc w:val="center"/>
        </w:trPr>
        <w:tc>
          <w:tcPr>
            <w:tcW w:w="87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FE5F088"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CRITERIOS DE VERIFICACIÓN</w:t>
            </w:r>
          </w:p>
        </w:tc>
      </w:tr>
      <w:tr w:rsidR="00EF0500" w:rsidRPr="00E90CA1" w14:paraId="2743AE92" w14:textId="77777777" w:rsidTr="0070123D">
        <w:trPr>
          <w:trHeight w:val="244"/>
          <w:tblHeader/>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2955548F"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FACTOR</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999AB0B"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CUMPLIMIENTO</w:t>
            </w:r>
          </w:p>
        </w:tc>
      </w:tr>
      <w:tr w:rsidR="00EF0500" w:rsidRPr="00E90CA1" w14:paraId="1592505D" w14:textId="77777777" w:rsidTr="0070123D">
        <w:trPr>
          <w:trHeight w:val="499"/>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A8CEE41"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REQUISITOS HABILITANTES JURÍDICOS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3B9D1DF0"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HABILITADO O NO HABILITADO</w:t>
            </w:r>
          </w:p>
        </w:tc>
      </w:tr>
      <w:tr w:rsidR="00EF0500" w:rsidRPr="00E90CA1" w14:paraId="76AF0B94" w14:textId="77777777" w:rsidTr="0070123D">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921C0E6"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REQUISITOS HABILITANTES FINANCIEROS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0EF20B7A"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HABILITADO O NO HABILITADO</w:t>
            </w:r>
          </w:p>
        </w:tc>
      </w:tr>
      <w:tr w:rsidR="00EF0500" w:rsidRPr="00E90CA1" w14:paraId="04776EC0" w14:textId="77777777" w:rsidTr="0070123D">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345C18D0"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REQUISITOS HABILITANTES TÉCNICOS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C30BAB4"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HABILITADO O NO HABILITADO</w:t>
            </w:r>
          </w:p>
        </w:tc>
      </w:tr>
    </w:tbl>
    <w:p w14:paraId="74E069AE" w14:textId="77777777" w:rsidR="00EF0500" w:rsidRPr="00E90CA1" w:rsidRDefault="00EF0500" w:rsidP="00EF0500">
      <w:pPr>
        <w:jc w:val="both"/>
        <w:rPr>
          <w:rFonts w:ascii="Garamond" w:eastAsia="Garamond" w:hAnsi="Garamond" w:cs="Garamond"/>
        </w:rPr>
      </w:pPr>
    </w:p>
    <w:p w14:paraId="60431F5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evento en que las propuestas presentadas no resulten habilitadas en alguno de los factores establecidos será rechazada. </w:t>
      </w:r>
    </w:p>
    <w:p w14:paraId="0A15178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663388B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w:t>
      </w:r>
      <w:r>
        <w:rPr>
          <w:rFonts w:ascii="Garamond" w:eastAsia="Garamond" w:hAnsi="Garamond" w:cs="Garamond"/>
        </w:rPr>
        <w:t>Kennedy</w:t>
      </w:r>
      <w:r w:rsidRPr="00E90CA1">
        <w:rPr>
          <w:rFonts w:ascii="Garamond" w:eastAsia="Garamond" w:hAnsi="Garamond" w:cs="Garamond"/>
        </w:rPr>
        <w:t>.</w:t>
      </w:r>
    </w:p>
    <w:p w14:paraId="621131BE" w14:textId="77777777" w:rsidR="00EF0500" w:rsidRPr="00E90CA1" w:rsidRDefault="00EF0500" w:rsidP="00EF0500">
      <w:pPr>
        <w:jc w:val="both"/>
        <w:rPr>
          <w:rFonts w:ascii="Garamond" w:eastAsia="Garamond" w:hAnsi="Garamond" w:cs="Garamond"/>
        </w:rPr>
      </w:pPr>
    </w:p>
    <w:p w14:paraId="5D3F797A" w14:textId="709DAC28" w:rsidR="00EF0500" w:rsidRPr="00D23469" w:rsidRDefault="00EF0500" w:rsidP="002A75F9">
      <w:pPr>
        <w:jc w:val="both"/>
        <w:rPr>
          <w:rFonts w:ascii="Garamond" w:hAnsi="Garamond" w:cs="Arial"/>
          <w:color w:val="FF0000"/>
          <w:sz w:val="22"/>
          <w:szCs w:val="22"/>
        </w:rPr>
      </w:pPr>
      <w:r w:rsidRPr="00E90CA1">
        <w:rPr>
          <w:rFonts w:ascii="Garamond" w:eastAsia="Garamond" w:hAnsi="Garamond" w:cs="Garamond"/>
        </w:rPr>
        <w:t>A continuación, se relacionan los siguientes criterios que permiten la escogencia del ofrecimiento más favorable para la Entidad.</w:t>
      </w:r>
    </w:p>
    <w:bookmarkEnd w:id="9"/>
    <w:p w14:paraId="58DFBB44" w14:textId="77777777" w:rsidR="00F768D0" w:rsidRDefault="00F768D0" w:rsidP="00F768D0">
      <w:pPr>
        <w:pStyle w:val="Standard"/>
        <w:jc w:val="both"/>
        <w:rPr>
          <w:rFonts w:ascii="Garamond" w:hAnsi="Garamond" w:cs="Arial"/>
          <w:b/>
          <w:bCs/>
          <w:sz w:val="24"/>
          <w:szCs w:val="24"/>
        </w:rPr>
      </w:pPr>
    </w:p>
    <w:p w14:paraId="7E596B88" w14:textId="77777777" w:rsidR="00EF0500" w:rsidRPr="00D23469" w:rsidRDefault="00EF0500" w:rsidP="00EF0500">
      <w:pPr>
        <w:pStyle w:val="Standard"/>
        <w:jc w:val="both"/>
        <w:rPr>
          <w:rFonts w:ascii="Garamond" w:hAnsi="Garamond" w:cs="Arial"/>
          <w:b/>
          <w:bCs/>
          <w:sz w:val="24"/>
          <w:szCs w:val="24"/>
        </w:rPr>
      </w:pPr>
      <w:bookmarkStart w:id="10" w:name="_Hlk79057056"/>
      <w:r w:rsidRPr="00D23469">
        <w:rPr>
          <w:rFonts w:ascii="Garamond" w:hAnsi="Garamond" w:cs="Arial"/>
          <w:b/>
          <w:bCs/>
          <w:sz w:val="24"/>
          <w:szCs w:val="24"/>
        </w:rPr>
        <w:t>5.1 REQUISITOS HABILITANTES</w:t>
      </w:r>
    </w:p>
    <w:p w14:paraId="477F3D3D" w14:textId="77777777" w:rsidR="00EF0500" w:rsidRPr="00D23469" w:rsidRDefault="00EF0500" w:rsidP="00EF0500">
      <w:pPr>
        <w:pStyle w:val="Standard"/>
        <w:jc w:val="both"/>
        <w:rPr>
          <w:rFonts w:ascii="Garamond" w:hAnsi="Garamond" w:cs="Arial"/>
          <w:b/>
          <w:bCs/>
          <w:sz w:val="24"/>
          <w:szCs w:val="24"/>
        </w:rPr>
      </w:pPr>
    </w:p>
    <w:p w14:paraId="775D184F" w14:textId="77777777" w:rsidR="00EF0500" w:rsidRPr="00D23469" w:rsidRDefault="00EF0500" w:rsidP="00EF0500">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497A9605" w14:textId="77777777" w:rsidR="00EF0500" w:rsidRPr="00D23469" w:rsidRDefault="00EF0500" w:rsidP="00EF0500">
      <w:pPr>
        <w:pStyle w:val="Standard"/>
        <w:jc w:val="both"/>
        <w:rPr>
          <w:rFonts w:ascii="Garamond" w:hAnsi="Garamond" w:cs="Arial"/>
          <w:color w:val="FF0000"/>
          <w:sz w:val="24"/>
          <w:szCs w:val="24"/>
        </w:rPr>
      </w:pPr>
    </w:p>
    <w:p w14:paraId="7EDA1973" w14:textId="77777777" w:rsidR="00EF0500" w:rsidRPr="00E90CA1" w:rsidRDefault="00EF0500" w:rsidP="00EF0500">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14:paraId="100F569A" w14:textId="77777777" w:rsidR="00EF0500" w:rsidRPr="00E90CA1" w:rsidRDefault="00EF0500" w:rsidP="00EF0500">
      <w:pPr>
        <w:pStyle w:val="Standard"/>
        <w:jc w:val="both"/>
        <w:rPr>
          <w:rFonts w:ascii="Garamond" w:eastAsia="Garamond" w:hAnsi="Garamond" w:cs="Garamond"/>
          <w:color w:val="000000"/>
          <w:sz w:val="24"/>
          <w:szCs w:val="24"/>
        </w:rPr>
      </w:pPr>
    </w:p>
    <w:p w14:paraId="6190367D" w14:textId="1B694AF1" w:rsidR="00EF0500" w:rsidRPr="00E90CA1" w:rsidRDefault="00EF0500" w:rsidP="00EF0500">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14:paraId="74873B7D" w14:textId="77777777" w:rsidR="00EF0500" w:rsidRPr="00E90CA1" w:rsidRDefault="00EF0500" w:rsidP="00EF0500">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lastRenderedPageBreak/>
        <w:t xml:space="preserve">Conjuntamente, en cualquiera de las formas de asociación previstas en el artículo 7 de la Ley 80 de 1993. </w:t>
      </w:r>
    </w:p>
    <w:p w14:paraId="030221B3" w14:textId="77777777" w:rsidR="00EF0500" w:rsidRPr="00E90CA1" w:rsidRDefault="00EF0500" w:rsidP="00EF0500">
      <w:pPr>
        <w:pStyle w:val="Standard"/>
        <w:jc w:val="both"/>
        <w:rPr>
          <w:rFonts w:ascii="Garamond" w:eastAsia="Garamond" w:hAnsi="Garamond" w:cs="Garamond"/>
          <w:color w:val="000000"/>
          <w:sz w:val="24"/>
          <w:szCs w:val="24"/>
        </w:rPr>
      </w:pPr>
    </w:p>
    <w:p w14:paraId="03D38A1A"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 PODER</w:t>
      </w:r>
    </w:p>
    <w:p w14:paraId="6565B228" w14:textId="77777777" w:rsidR="00EF0500" w:rsidRPr="00E90CA1" w:rsidRDefault="00EF0500" w:rsidP="00EF0500">
      <w:pPr>
        <w:jc w:val="both"/>
        <w:rPr>
          <w:rFonts w:ascii="Garamond" w:eastAsia="Garamond" w:hAnsi="Garamond" w:cs="Garamond"/>
        </w:rPr>
      </w:pPr>
    </w:p>
    <w:p w14:paraId="0970878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14:paraId="3D0C4340" w14:textId="77777777" w:rsidR="00EF0500" w:rsidRPr="00E90CA1" w:rsidRDefault="00EF0500" w:rsidP="00EF0500">
      <w:pPr>
        <w:jc w:val="both"/>
        <w:rPr>
          <w:rFonts w:ascii="Garamond" w:eastAsia="Garamond" w:hAnsi="Garamond" w:cs="Garamond"/>
        </w:rPr>
      </w:pPr>
    </w:p>
    <w:p w14:paraId="1A7CB5B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3D54ABB6" w14:textId="77777777" w:rsidR="00EF0500" w:rsidRPr="00E90CA1" w:rsidRDefault="00EF0500" w:rsidP="00EF0500">
      <w:pPr>
        <w:jc w:val="both"/>
        <w:rPr>
          <w:rFonts w:ascii="Garamond" w:eastAsia="Garamond" w:hAnsi="Garamond" w:cs="Garamond"/>
        </w:rPr>
      </w:pPr>
    </w:p>
    <w:p w14:paraId="744C4AB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w14:paraId="2DDB5A5F" w14:textId="77777777" w:rsidR="00EF0500" w:rsidRPr="00E90CA1" w:rsidRDefault="00EF0500" w:rsidP="00EF0500">
      <w:pPr>
        <w:jc w:val="both"/>
        <w:rPr>
          <w:rFonts w:ascii="Garamond" w:eastAsia="Garamond" w:hAnsi="Garamond" w:cs="Garamond"/>
        </w:rPr>
      </w:pPr>
    </w:p>
    <w:p w14:paraId="5326CD25"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5.1.1.2. CARTA DE PRESENTACIÓN DE LA PROPUESTA </w:t>
      </w:r>
    </w:p>
    <w:p w14:paraId="1298EE18" w14:textId="77777777" w:rsidR="00EF0500" w:rsidRPr="00E90CA1" w:rsidRDefault="00EF0500" w:rsidP="00EF0500">
      <w:pPr>
        <w:jc w:val="both"/>
        <w:rPr>
          <w:rFonts w:ascii="Garamond" w:eastAsia="Garamond" w:hAnsi="Garamond" w:cs="Garamond"/>
        </w:rPr>
      </w:pPr>
    </w:p>
    <w:p w14:paraId="0FF2C68B"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Debe estar de acuerdo con el modelo suministrado por el Fondo de Desarrollo Local de </w:t>
      </w:r>
      <w:r>
        <w:rPr>
          <w:rFonts w:ascii="Garamond" w:eastAsia="Garamond" w:hAnsi="Garamond" w:cs="Garamond"/>
        </w:rPr>
        <w:t xml:space="preserve">KENNEDY </w:t>
      </w:r>
      <w:r w:rsidRPr="00E90CA1">
        <w:rPr>
          <w:rFonts w:ascii="Garamond" w:eastAsia="Garamond" w:hAnsi="Garamond" w:cs="Garamond"/>
        </w:rPr>
        <w:t>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6FB78255" w14:textId="77777777" w:rsidR="00EF0500" w:rsidRPr="00E90CA1" w:rsidRDefault="00EF0500" w:rsidP="00EF0500">
      <w:pPr>
        <w:jc w:val="both"/>
        <w:rPr>
          <w:rFonts w:ascii="Garamond" w:eastAsia="Garamond" w:hAnsi="Garamond" w:cs="Garamond"/>
        </w:rPr>
      </w:pPr>
    </w:p>
    <w:p w14:paraId="6E0FEDC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14:paraId="74224269" w14:textId="77777777" w:rsidR="00EF0500" w:rsidRPr="00E90CA1" w:rsidRDefault="00EF0500" w:rsidP="00EF0500">
      <w:pPr>
        <w:jc w:val="both"/>
        <w:rPr>
          <w:rFonts w:ascii="Garamond" w:eastAsia="Garamond" w:hAnsi="Garamond" w:cs="Garamond"/>
        </w:rPr>
      </w:pPr>
    </w:p>
    <w:p w14:paraId="615AA2D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6D26E7B3" w14:textId="77777777" w:rsidR="00EF0500" w:rsidRPr="00E90CA1" w:rsidRDefault="00EF0500" w:rsidP="00EF0500">
      <w:pPr>
        <w:jc w:val="both"/>
        <w:rPr>
          <w:rFonts w:ascii="Garamond" w:eastAsia="Garamond" w:hAnsi="Garamond" w:cs="Garamond"/>
        </w:rPr>
      </w:pPr>
    </w:p>
    <w:p w14:paraId="0893C20E"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El representante legal debe encontrarse debidamente facultado para representar legalmente a la </w:t>
      </w:r>
      <w:r w:rsidRPr="00E90CA1">
        <w:rPr>
          <w:rFonts w:ascii="Garamond" w:eastAsia="Garamond" w:hAnsi="Garamond" w:cs="Garamond"/>
        </w:rPr>
        <w:lastRenderedPageBreak/>
        <w:t>sociedad y para celebrar todos los actos y contratos que se relacionen con el objeto de la misma.</w:t>
      </w:r>
    </w:p>
    <w:p w14:paraId="278848A9" w14:textId="77777777" w:rsidR="00EF0500" w:rsidRPr="00E90CA1" w:rsidRDefault="00EF0500" w:rsidP="00EF0500">
      <w:pPr>
        <w:jc w:val="both"/>
        <w:rPr>
          <w:rFonts w:ascii="Garamond" w:eastAsia="Garamond" w:hAnsi="Garamond" w:cs="Garamond"/>
        </w:rPr>
      </w:pPr>
    </w:p>
    <w:p w14:paraId="3258505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14:paraId="010FD8E1" w14:textId="77777777" w:rsidR="00EF0500" w:rsidRPr="00E90CA1" w:rsidRDefault="00EF0500" w:rsidP="00EF0500">
      <w:pPr>
        <w:jc w:val="both"/>
        <w:rPr>
          <w:rFonts w:ascii="Garamond" w:eastAsia="Garamond" w:hAnsi="Garamond" w:cs="Garamond"/>
        </w:rPr>
      </w:pPr>
    </w:p>
    <w:p w14:paraId="57FFE21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5.1.1.3. FOTOCOPIA DE LA CÉDULA DE CIUDADANÍA Y LIBRETA MILITAR</w:t>
      </w:r>
    </w:p>
    <w:p w14:paraId="0E916899" w14:textId="77777777" w:rsidR="00EF0500" w:rsidRPr="00E90CA1" w:rsidRDefault="00EF0500" w:rsidP="00EF0500">
      <w:pPr>
        <w:jc w:val="both"/>
        <w:rPr>
          <w:rFonts w:ascii="Garamond" w:eastAsia="Garamond" w:hAnsi="Garamond" w:cs="Garamond"/>
        </w:rPr>
      </w:pPr>
    </w:p>
    <w:p w14:paraId="7B66652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w14:paraId="2243BCD9" w14:textId="77777777" w:rsidR="00EF0500" w:rsidRPr="00E90CA1" w:rsidRDefault="00EF0500" w:rsidP="00EF0500">
      <w:pPr>
        <w:jc w:val="both"/>
        <w:rPr>
          <w:rFonts w:ascii="Garamond" w:eastAsia="Garamond" w:hAnsi="Garamond" w:cs="Garamond"/>
        </w:rPr>
      </w:pPr>
    </w:p>
    <w:p w14:paraId="1BB09A7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hyperlink r:id="rId11">
        <w:r w:rsidRPr="00E90CA1">
          <w:rPr>
            <w:rStyle w:val="Hipervnculo"/>
            <w:rFonts w:ascii="Garamond" w:eastAsia="Garamond" w:hAnsi="Garamond" w:cs="Garamond"/>
          </w:rPr>
          <w:t>www.libretamilitar.mil.co</w:t>
        </w:r>
      </w:hyperlink>
      <w:r w:rsidRPr="00E90CA1">
        <w:rPr>
          <w:rFonts w:ascii="Garamond" w:eastAsia="Garamond" w:hAnsi="Garamond" w:cs="Garamond"/>
        </w:rPr>
        <w:t xml:space="preserve">  </w:t>
      </w:r>
    </w:p>
    <w:p w14:paraId="61237617" w14:textId="77777777" w:rsidR="00EF0500" w:rsidRPr="00E90CA1" w:rsidRDefault="00EF0500" w:rsidP="00EF0500">
      <w:pPr>
        <w:pStyle w:val="Standard"/>
        <w:autoSpaceDE w:val="0"/>
        <w:ind w:right="-1"/>
        <w:jc w:val="both"/>
        <w:rPr>
          <w:rFonts w:ascii="Garamond" w:eastAsia="Garamond" w:hAnsi="Garamond" w:cs="Garamond"/>
          <w:sz w:val="24"/>
          <w:szCs w:val="24"/>
        </w:rPr>
      </w:pPr>
    </w:p>
    <w:p w14:paraId="2876318A"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5.1.1.4.</w:t>
      </w:r>
      <w:r w:rsidRPr="00E90CA1">
        <w:rPr>
          <w:rFonts w:ascii="Garamond" w:hAnsi="Garamond"/>
        </w:rPr>
        <w:tab/>
      </w:r>
      <w:r w:rsidRPr="00E90CA1">
        <w:rPr>
          <w:rFonts w:ascii="Garamond" w:eastAsia="Garamond" w:hAnsi="Garamond" w:cs="Garamond"/>
          <w:b/>
          <w:bCs/>
        </w:rPr>
        <w:t xml:space="preserve">DOCUMENTO DE CONFORMACIÓN DEL CONSORCIO O UNIÓN TEMPORAL </w:t>
      </w:r>
    </w:p>
    <w:p w14:paraId="59574529" w14:textId="77777777" w:rsidR="00EF0500" w:rsidRPr="00E90CA1" w:rsidRDefault="00EF0500" w:rsidP="00EF0500">
      <w:pPr>
        <w:jc w:val="both"/>
        <w:rPr>
          <w:rFonts w:ascii="Garamond" w:eastAsia="Garamond" w:hAnsi="Garamond" w:cs="Garamond"/>
        </w:rPr>
      </w:pPr>
    </w:p>
    <w:p w14:paraId="0405216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14:paraId="53DFD272" w14:textId="77777777" w:rsidR="00EF0500" w:rsidRPr="00E90CA1" w:rsidRDefault="00EF0500" w:rsidP="00EF0500">
      <w:pPr>
        <w:jc w:val="both"/>
        <w:rPr>
          <w:rFonts w:ascii="Garamond" w:eastAsia="Garamond" w:hAnsi="Garamond" w:cs="Garamond"/>
        </w:rPr>
      </w:pPr>
    </w:p>
    <w:p w14:paraId="4C9951AE"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w:t>
      </w:r>
      <w:r w:rsidRPr="00E90CA1">
        <w:rPr>
          <w:rFonts w:ascii="Garamond" w:eastAsia="Garamond" w:hAnsi="Garamond" w:cs="Garamond"/>
        </w:rPr>
        <w:lastRenderedPageBreak/>
        <w:t>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30DF5A20" w14:textId="77777777" w:rsidR="00EF0500" w:rsidRPr="00E90CA1" w:rsidRDefault="00EF0500" w:rsidP="00EF0500">
      <w:pPr>
        <w:jc w:val="both"/>
        <w:rPr>
          <w:rFonts w:ascii="Garamond" w:eastAsia="Garamond" w:hAnsi="Garamond" w:cs="Garamond"/>
        </w:rPr>
      </w:pPr>
    </w:p>
    <w:p w14:paraId="03915645"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Los miembros del consorcio o de la unión temporal deben indicar en forma expresa si su participación es a título de Consorcio o Unión Temporal.</w:t>
      </w:r>
    </w:p>
    <w:p w14:paraId="79A743F8" w14:textId="77777777" w:rsidR="00EF0500" w:rsidRPr="00E90CA1" w:rsidRDefault="00EF0500" w:rsidP="00EF0500">
      <w:pPr>
        <w:jc w:val="both"/>
        <w:rPr>
          <w:rFonts w:ascii="Garamond" w:eastAsia="Garamond" w:hAnsi="Garamond" w:cs="Garamond"/>
        </w:rPr>
      </w:pPr>
    </w:p>
    <w:p w14:paraId="20E7760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14:paraId="6AA8E5C1" w14:textId="77777777" w:rsidR="00EF0500" w:rsidRPr="00E90CA1" w:rsidRDefault="00EF0500" w:rsidP="00EF0500">
      <w:pPr>
        <w:jc w:val="both"/>
        <w:rPr>
          <w:rFonts w:ascii="Garamond" w:eastAsia="Garamond" w:hAnsi="Garamond" w:cs="Garamond"/>
        </w:rPr>
      </w:pPr>
    </w:p>
    <w:p w14:paraId="6C8301D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14:paraId="78E98D8F" w14:textId="77777777" w:rsidR="00EF0500" w:rsidRPr="00E90CA1" w:rsidRDefault="00EF0500" w:rsidP="00EF0500">
      <w:pPr>
        <w:jc w:val="both"/>
        <w:rPr>
          <w:rFonts w:ascii="Garamond" w:eastAsia="Garamond" w:hAnsi="Garamond" w:cs="Garamond"/>
        </w:rPr>
      </w:pPr>
    </w:p>
    <w:p w14:paraId="32E890A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Señalar la duración del mismo que no deberá ser inferior a la del contrato y un año más. </w:t>
      </w:r>
    </w:p>
    <w:p w14:paraId="1F02FBB7" w14:textId="77777777" w:rsidR="00EF0500" w:rsidRPr="00E90CA1" w:rsidRDefault="00EF0500" w:rsidP="00EF0500">
      <w:pPr>
        <w:jc w:val="both"/>
        <w:rPr>
          <w:rFonts w:ascii="Garamond" w:eastAsia="Garamond" w:hAnsi="Garamond" w:cs="Garamond"/>
        </w:rPr>
      </w:pPr>
    </w:p>
    <w:p w14:paraId="507F5E2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atención a lo dispuesto en el artículo 11 del Decreto 3050 de 1997, los integrantes del Consorcio o Unión Temporal en el documento de constitución para efectos del pago en relación con la facturación deben manifestar:</w:t>
      </w:r>
    </w:p>
    <w:p w14:paraId="414C646C" w14:textId="77777777" w:rsidR="00EF0500" w:rsidRPr="00E90CA1" w:rsidRDefault="00EF0500" w:rsidP="00EF0500">
      <w:pPr>
        <w:jc w:val="both"/>
        <w:rPr>
          <w:rFonts w:ascii="Garamond" w:eastAsia="Garamond" w:hAnsi="Garamond" w:cs="Garamond"/>
        </w:rPr>
      </w:pPr>
    </w:p>
    <w:p w14:paraId="2AB5640B" w14:textId="77777777" w:rsidR="00EF0500" w:rsidRPr="00E90CA1" w:rsidRDefault="00EF0500" w:rsidP="00EF0500">
      <w:pPr>
        <w:numPr>
          <w:ilvl w:val="1"/>
          <w:numId w:val="35"/>
        </w:numPr>
        <w:ind w:left="323" w:hanging="283"/>
        <w:jc w:val="both"/>
        <w:textAlignment w:val="auto"/>
        <w:rPr>
          <w:rFonts w:ascii="Garamond" w:eastAsia="Garamond" w:hAnsi="Garamond" w:cs="Garamond"/>
        </w:rPr>
      </w:pPr>
      <w:r w:rsidRPr="00E90CA1">
        <w:rPr>
          <w:rFonts w:ascii="Garamond" w:eastAsia="Garamond" w:hAnsi="Garamond" w:cs="Garamond"/>
        </w:rPr>
        <w:t>Si la facturación la va a efectuar en representación del consorcio o la unión temporal uno de sus integrantes, caso en el cual se debe informar el número del NIT de quien factura.</w:t>
      </w:r>
    </w:p>
    <w:p w14:paraId="0BCBC78D" w14:textId="77777777" w:rsidR="00EF0500" w:rsidRPr="00E90CA1" w:rsidRDefault="00EF0500" w:rsidP="00EF0500">
      <w:pPr>
        <w:numPr>
          <w:ilvl w:val="1"/>
          <w:numId w:val="35"/>
        </w:numPr>
        <w:ind w:left="323" w:hanging="283"/>
        <w:jc w:val="both"/>
        <w:textAlignment w:val="auto"/>
        <w:rPr>
          <w:rFonts w:ascii="Garamond" w:eastAsia="Garamond" w:hAnsi="Garamond" w:cs="Garamond"/>
        </w:rPr>
      </w:pPr>
      <w:r w:rsidRPr="00E90CA1">
        <w:rPr>
          <w:rFonts w:ascii="Garamond" w:eastAsia="Garamond" w:hAnsi="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w14:paraId="23B31FA0" w14:textId="77777777" w:rsidR="00EF0500" w:rsidRPr="00E90CA1" w:rsidRDefault="00EF0500" w:rsidP="00EF0500">
      <w:pPr>
        <w:numPr>
          <w:ilvl w:val="1"/>
          <w:numId w:val="35"/>
        </w:numPr>
        <w:ind w:left="323" w:hanging="283"/>
        <w:jc w:val="both"/>
        <w:textAlignment w:val="auto"/>
        <w:rPr>
          <w:rFonts w:ascii="Garamond" w:eastAsia="Garamond" w:hAnsi="Garamond" w:cs="Garamond"/>
        </w:rPr>
      </w:pPr>
      <w:r w:rsidRPr="00E90CA1">
        <w:rPr>
          <w:rFonts w:ascii="Garamond" w:eastAsia="Garamond" w:hAnsi="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w14:paraId="29D107D5" w14:textId="77777777" w:rsidR="00EF0500" w:rsidRPr="00E90CA1" w:rsidRDefault="00EF0500" w:rsidP="00EF0500">
      <w:pPr>
        <w:pStyle w:val="Standard"/>
        <w:autoSpaceDE w:val="0"/>
        <w:ind w:right="-1"/>
        <w:jc w:val="both"/>
        <w:rPr>
          <w:rFonts w:ascii="Garamond" w:eastAsia="Garamond" w:hAnsi="Garamond" w:cs="Garamond"/>
          <w:sz w:val="24"/>
          <w:szCs w:val="24"/>
        </w:rPr>
      </w:pPr>
    </w:p>
    <w:p w14:paraId="53262D86"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cualquiera de las alternativas anteriores, las facturas deberán cumplir los requisitos establecidos en las disposiciones legales, ser suscritas por todos sus integrantes y el representante del consorcio o unión temporal.</w:t>
      </w:r>
    </w:p>
    <w:p w14:paraId="7AAD61E4" w14:textId="77777777" w:rsidR="00EF0500" w:rsidRPr="00E90CA1" w:rsidRDefault="00EF0500" w:rsidP="00EF0500">
      <w:pPr>
        <w:jc w:val="both"/>
        <w:rPr>
          <w:rFonts w:ascii="Garamond" w:eastAsia="Garamond" w:hAnsi="Garamond" w:cs="Garamond"/>
        </w:rPr>
      </w:pPr>
    </w:p>
    <w:p w14:paraId="68915D7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Una vez el contrato sea adjudicado a un consorcio o unión temporal, dentro de los tres (3) días hábiles siguientes a la notificación de la resolución de adjudicación se deberá aportar el RUT del consorcio o </w:t>
      </w:r>
      <w:r w:rsidRPr="00E90CA1">
        <w:rPr>
          <w:rFonts w:ascii="Garamond" w:eastAsia="Garamond" w:hAnsi="Garamond" w:cs="Garamond"/>
        </w:rPr>
        <w:lastRenderedPageBreak/>
        <w:t>unión temporal.</w:t>
      </w:r>
    </w:p>
    <w:p w14:paraId="2BBB7EF7" w14:textId="77777777" w:rsidR="00EF0500" w:rsidRPr="00E90CA1" w:rsidRDefault="00EF0500" w:rsidP="00EF0500">
      <w:pPr>
        <w:jc w:val="both"/>
        <w:rPr>
          <w:rFonts w:ascii="Garamond" w:eastAsia="Garamond" w:hAnsi="Garamond" w:cs="Garamond"/>
        </w:rPr>
      </w:pPr>
    </w:p>
    <w:p w14:paraId="5302905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El oferente podrá acreditar este requisito a través del documento con sus logotipos y formato, siempre y cuando se cumplan con todos los requisitos en el presente numeral.</w:t>
      </w:r>
    </w:p>
    <w:p w14:paraId="24672AF3" w14:textId="77777777" w:rsidR="00EF0500" w:rsidRPr="00E90CA1" w:rsidRDefault="00EF0500" w:rsidP="00EF0500">
      <w:pPr>
        <w:pStyle w:val="Standard"/>
        <w:autoSpaceDE w:val="0"/>
        <w:ind w:right="-1"/>
        <w:jc w:val="both"/>
        <w:rPr>
          <w:rFonts w:ascii="Garamond" w:eastAsia="Garamond" w:hAnsi="Garamond" w:cs="Garamond"/>
          <w:sz w:val="24"/>
          <w:szCs w:val="24"/>
        </w:rPr>
      </w:pPr>
    </w:p>
    <w:p w14:paraId="24E7769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5.1.1.5.</w:t>
      </w:r>
      <w:r w:rsidRPr="00E90CA1">
        <w:rPr>
          <w:rFonts w:ascii="Garamond" w:hAnsi="Garamond"/>
        </w:rPr>
        <w:tab/>
      </w:r>
      <w:r w:rsidRPr="00E90CA1">
        <w:rPr>
          <w:rFonts w:ascii="Garamond" w:eastAsia="Garamond" w:hAnsi="Garamond" w:cs="Garamond"/>
          <w:b/>
          <w:bCs/>
        </w:rPr>
        <w:t>CERTIFICADO DE EXISTENCIA Y REPRESENTACIÓN LEGAL Y AUTORIZACIÓN</w:t>
      </w:r>
    </w:p>
    <w:p w14:paraId="5EBDF957" w14:textId="77777777" w:rsidR="00EF0500" w:rsidRPr="00E90CA1" w:rsidRDefault="00EF0500" w:rsidP="00EF0500">
      <w:pPr>
        <w:jc w:val="both"/>
        <w:rPr>
          <w:rFonts w:ascii="Garamond" w:eastAsia="Garamond" w:hAnsi="Garamond" w:cs="Garamond"/>
        </w:rPr>
      </w:pPr>
    </w:p>
    <w:p w14:paraId="3913611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14:paraId="377F7037" w14:textId="77777777" w:rsidR="00EF0500" w:rsidRPr="00E90CA1" w:rsidRDefault="00EF0500" w:rsidP="00EF0500">
      <w:pPr>
        <w:jc w:val="both"/>
        <w:rPr>
          <w:rFonts w:ascii="Garamond" w:eastAsia="Garamond" w:hAnsi="Garamond" w:cs="Garamond"/>
        </w:rPr>
      </w:pPr>
    </w:p>
    <w:p w14:paraId="2F00B9C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49E50D25" w14:textId="77777777" w:rsidR="00EF0500" w:rsidRPr="00E90CA1" w:rsidRDefault="00EF0500" w:rsidP="00EF0500">
      <w:pPr>
        <w:jc w:val="both"/>
        <w:rPr>
          <w:rFonts w:ascii="Garamond" w:eastAsia="Garamond" w:hAnsi="Garamond" w:cs="Garamond"/>
        </w:rPr>
      </w:pPr>
    </w:p>
    <w:p w14:paraId="7336213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14:paraId="7EA49CC8" w14:textId="77777777" w:rsidR="00EF0500" w:rsidRPr="00E90CA1" w:rsidRDefault="00EF0500" w:rsidP="00EF0500">
      <w:pPr>
        <w:jc w:val="both"/>
        <w:rPr>
          <w:rFonts w:ascii="Garamond" w:eastAsia="Garamond" w:hAnsi="Garamond" w:cs="Garamond"/>
        </w:rPr>
      </w:pPr>
    </w:p>
    <w:p w14:paraId="0C1F9D3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14:paraId="33DF2ADC" w14:textId="77777777" w:rsidR="00EF0500" w:rsidRPr="00E90CA1" w:rsidRDefault="00EF0500" w:rsidP="00EF0500">
      <w:pPr>
        <w:jc w:val="both"/>
        <w:rPr>
          <w:rFonts w:ascii="Garamond" w:eastAsia="Garamond" w:hAnsi="Garamond" w:cs="Garamond"/>
        </w:rPr>
      </w:pPr>
    </w:p>
    <w:p w14:paraId="137C18A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1AC9C91C" w14:textId="77777777" w:rsidR="00EF0500" w:rsidRPr="00E90CA1" w:rsidRDefault="00EF0500" w:rsidP="00EF0500">
      <w:pPr>
        <w:pStyle w:val="Standard"/>
        <w:autoSpaceDE w:val="0"/>
        <w:ind w:right="-1"/>
        <w:jc w:val="both"/>
        <w:rPr>
          <w:rFonts w:ascii="Garamond" w:eastAsia="Garamond" w:hAnsi="Garamond" w:cs="Garamond"/>
          <w:sz w:val="24"/>
          <w:szCs w:val="24"/>
        </w:rPr>
      </w:pPr>
    </w:p>
    <w:p w14:paraId="4A34EAD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Cuando el representante legal de la persona jurídica tenga restricciones para contraer obligaciones en nombre de la misma deberá adjuntar el documento de autorización expresa del órgano social </w:t>
      </w:r>
      <w:r w:rsidRPr="00E90CA1">
        <w:rPr>
          <w:rFonts w:ascii="Garamond" w:eastAsia="Garamond" w:hAnsi="Garamond" w:cs="Garamond"/>
        </w:rPr>
        <w:lastRenderedPageBreak/>
        <w:t>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6B235396"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454A94E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593E7173" w14:textId="77777777" w:rsidR="00EF0500" w:rsidRPr="00E90CA1" w:rsidRDefault="00EF0500" w:rsidP="00EF0500">
      <w:pPr>
        <w:jc w:val="both"/>
        <w:rPr>
          <w:rFonts w:ascii="Garamond" w:eastAsia="Garamond" w:hAnsi="Garamond" w:cs="Garamond"/>
        </w:rPr>
      </w:pPr>
    </w:p>
    <w:p w14:paraId="4B93305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Si la propuesta se presenta a nombre de una Sucursal, se deberán anexar los Certificados tanto de la Sucursal como de la Casa principal.</w:t>
      </w:r>
    </w:p>
    <w:p w14:paraId="68B1E167" w14:textId="77777777" w:rsidR="00EF0500" w:rsidRPr="00E90CA1" w:rsidRDefault="00EF0500" w:rsidP="00EF0500">
      <w:pPr>
        <w:jc w:val="both"/>
        <w:rPr>
          <w:rFonts w:ascii="Garamond" w:eastAsia="Garamond" w:hAnsi="Garamond" w:cs="Garamond"/>
        </w:rPr>
      </w:pPr>
    </w:p>
    <w:p w14:paraId="0B2112E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eastAsia="Garamond" w:hAnsi="Garamond" w:cs="Garamond"/>
          <w:b/>
          <w:bCs/>
        </w:rPr>
        <w:t>el término de duración de la persona jurídica no será inferior a la del plazo de ejecución y un (1) año más</w:t>
      </w:r>
      <w:r w:rsidRPr="00E90CA1">
        <w:rPr>
          <w:rFonts w:ascii="Garamond" w:eastAsia="Garamond" w:hAnsi="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0EDFADCC" w14:textId="77777777" w:rsidR="00EF0500" w:rsidRPr="00E90CA1" w:rsidRDefault="00EF0500" w:rsidP="00EF0500">
      <w:pPr>
        <w:jc w:val="both"/>
        <w:rPr>
          <w:rFonts w:ascii="Garamond" w:eastAsia="Garamond" w:hAnsi="Garamond" w:cs="Garamond"/>
        </w:rPr>
      </w:pPr>
    </w:p>
    <w:p w14:paraId="361B183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14:paraId="487CDD28"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793D25F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5.1.1.6.</w:t>
      </w:r>
      <w:r w:rsidRPr="00E90CA1">
        <w:rPr>
          <w:rFonts w:ascii="Garamond" w:hAnsi="Garamond"/>
        </w:rPr>
        <w:tab/>
      </w:r>
      <w:r w:rsidRPr="00E90CA1">
        <w:rPr>
          <w:rFonts w:ascii="Garamond" w:eastAsia="Garamond" w:hAnsi="Garamond" w:cs="Garamond"/>
          <w:b/>
          <w:bCs/>
        </w:rPr>
        <w:t>CERTIFICADO DE INSCRIPCIÓN, CLASIFICACIÓN Y CALIFICACIÓN EN EL REGISTRO ÚNICO DE PROPONENTES (RUP)</w:t>
      </w:r>
    </w:p>
    <w:p w14:paraId="39E5634C"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301F1EDF" w14:textId="77777777" w:rsidR="00EF0500" w:rsidRPr="00E90CA1" w:rsidRDefault="00EF0500" w:rsidP="00EF0500">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lastRenderedPageBreak/>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34F016B2" w14:textId="77777777" w:rsidR="00EF0500" w:rsidRPr="00E90CA1" w:rsidRDefault="00EF0500" w:rsidP="00EF0500">
      <w:pPr>
        <w:pStyle w:val="Standard"/>
        <w:ind w:right="-1"/>
        <w:jc w:val="both"/>
        <w:rPr>
          <w:rFonts w:ascii="Garamond" w:eastAsia="Garamond" w:hAnsi="Garamond" w:cs="Garamond"/>
          <w:sz w:val="24"/>
          <w:szCs w:val="24"/>
        </w:rPr>
      </w:pPr>
    </w:p>
    <w:p w14:paraId="79A381A7" w14:textId="77777777" w:rsidR="00EF0500" w:rsidRPr="00E90CA1" w:rsidRDefault="00EF0500" w:rsidP="00EF0500">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10B1DF74" w14:textId="77777777" w:rsidR="00EF0500" w:rsidRPr="00E90CA1" w:rsidRDefault="00EF0500" w:rsidP="00EF0500">
      <w:pPr>
        <w:pStyle w:val="Standard"/>
        <w:ind w:right="-1"/>
        <w:jc w:val="both"/>
        <w:rPr>
          <w:rFonts w:ascii="Garamond" w:eastAsia="Garamond" w:hAnsi="Garamond" w:cs="Garamond"/>
          <w:sz w:val="24"/>
          <w:szCs w:val="24"/>
        </w:rPr>
      </w:pPr>
    </w:p>
    <w:p w14:paraId="12D61B51" w14:textId="77777777" w:rsidR="00EF0500" w:rsidRPr="00E90CA1" w:rsidRDefault="00EF0500" w:rsidP="00EF0500">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3AE2B26A"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25E36AFF"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5.1.1.7.</w:t>
      </w:r>
      <w:r w:rsidRPr="00E90CA1">
        <w:rPr>
          <w:rFonts w:ascii="Garamond" w:hAnsi="Garamond"/>
        </w:rPr>
        <w:tab/>
      </w:r>
      <w:r w:rsidRPr="00E90CA1">
        <w:rPr>
          <w:rFonts w:ascii="Garamond" w:eastAsia="Garamond" w:hAnsi="Garamond" w:cs="Garamond"/>
          <w:b/>
          <w:bCs/>
        </w:rPr>
        <w:t xml:space="preserve">CERTIFICACIÓN EXPEDIDA SOBRE PAGO DE APORTES AL SISTEMA DE SEGURIDAD SOCIAL Y PARAFISCALES </w:t>
      </w:r>
    </w:p>
    <w:p w14:paraId="208C6DFD" w14:textId="77777777" w:rsidR="00EF0500" w:rsidRPr="00E90CA1" w:rsidRDefault="00EF0500" w:rsidP="00EF0500">
      <w:pPr>
        <w:jc w:val="both"/>
        <w:rPr>
          <w:rFonts w:ascii="Garamond" w:eastAsia="Garamond" w:hAnsi="Garamond" w:cs="Garamond"/>
        </w:rPr>
      </w:pPr>
      <w:r w:rsidRPr="00E90CA1">
        <w:rPr>
          <w:rFonts w:ascii="Garamond" w:hAnsi="Garamond" w:cs="Arial"/>
        </w:rPr>
        <w:tab/>
      </w:r>
    </w:p>
    <w:p w14:paraId="466442F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w14:paraId="0F6A2FEA" w14:textId="77777777" w:rsidR="00EF0500" w:rsidRPr="00E90CA1" w:rsidRDefault="00EF0500" w:rsidP="00EF0500">
      <w:pPr>
        <w:jc w:val="both"/>
        <w:rPr>
          <w:rFonts w:ascii="Garamond" w:eastAsia="Garamond" w:hAnsi="Garamond" w:cs="Garamond"/>
        </w:rPr>
      </w:pPr>
    </w:p>
    <w:p w14:paraId="77BCD53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14:paraId="224D459A" w14:textId="77777777" w:rsidR="00EF0500" w:rsidRPr="00E90CA1" w:rsidRDefault="00EF0500" w:rsidP="00EF0500">
      <w:pPr>
        <w:jc w:val="both"/>
        <w:rPr>
          <w:rFonts w:ascii="Garamond" w:eastAsia="Garamond" w:hAnsi="Garamond" w:cs="Garamond"/>
        </w:rPr>
      </w:pPr>
    </w:p>
    <w:p w14:paraId="0973E08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caso de ofertas conjuntas, cada uno de los integrantes del consorcio o unión temporal debe allegar este documento.</w:t>
      </w:r>
    </w:p>
    <w:p w14:paraId="3D78EAF1" w14:textId="77777777" w:rsidR="00EF0500" w:rsidRPr="00E90CA1" w:rsidRDefault="00EF0500" w:rsidP="00EF0500">
      <w:pPr>
        <w:jc w:val="both"/>
        <w:rPr>
          <w:rFonts w:ascii="Garamond" w:eastAsia="Garamond" w:hAnsi="Garamond" w:cs="Garamond"/>
        </w:rPr>
      </w:pPr>
    </w:p>
    <w:p w14:paraId="62D9E1D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w:t>
      </w:r>
      <w:r w:rsidRPr="00E90CA1">
        <w:rPr>
          <w:rFonts w:ascii="Garamond" w:eastAsia="Garamond" w:hAnsi="Garamond" w:cs="Garamond"/>
        </w:rPr>
        <w:lastRenderedPageBreak/>
        <w:t>esta situación bajo la gravedad de juramento y presentar la última planilla de pago al Sistema de Seguridad Social Integral.</w:t>
      </w:r>
    </w:p>
    <w:p w14:paraId="5BBAAB9B" w14:textId="77777777" w:rsidR="00EF0500" w:rsidRPr="00E90CA1" w:rsidRDefault="00EF0500" w:rsidP="00EF0500">
      <w:pPr>
        <w:jc w:val="both"/>
        <w:rPr>
          <w:rFonts w:ascii="Garamond" w:eastAsia="Garamond" w:hAnsi="Garamond" w:cs="Garamond"/>
        </w:rPr>
      </w:pPr>
    </w:p>
    <w:p w14:paraId="23564EB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4116DAE3" w14:textId="77777777" w:rsidR="00EF0500" w:rsidRPr="00E90CA1" w:rsidRDefault="00EF0500" w:rsidP="00EF0500">
      <w:pPr>
        <w:jc w:val="both"/>
        <w:rPr>
          <w:rFonts w:ascii="Garamond" w:eastAsia="Garamond" w:hAnsi="Garamond" w:cs="Garamond"/>
        </w:rPr>
      </w:pPr>
    </w:p>
    <w:p w14:paraId="24D7FB7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Entidad se reserva el derecho de verificar con las respectivas Entidades la información que suministran los proponentes. </w:t>
      </w:r>
    </w:p>
    <w:p w14:paraId="0CD735F7" w14:textId="77777777" w:rsidR="00EF0500" w:rsidRPr="00E90CA1" w:rsidRDefault="00EF0500" w:rsidP="00EF0500">
      <w:pPr>
        <w:jc w:val="both"/>
        <w:rPr>
          <w:rFonts w:ascii="Garamond" w:eastAsia="Garamond" w:hAnsi="Garamond" w:cs="Garamond"/>
        </w:rPr>
      </w:pPr>
    </w:p>
    <w:p w14:paraId="373DF28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1. Los soportes que acrediten las condiciones antes indicadas deberán ser presentados a través de la plataforma electrónica SECOP II.</w:t>
      </w:r>
    </w:p>
    <w:p w14:paraId="5E8D64C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2. Lo previsto en este numeral no aplica para las personas naturales y jurídicas de origen extranjero sin sucursal en Colombia.</w:t>
      </w:r>
    </w:p>
    <w:p w14:paraId="715F1FCB"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3. Se debe anexar la fotocopia de la tarjeta profesional del revisor fiscal y certificado de antecedentes profesionales vigentes.</w:t>
      </w:r>
    </w:p>
    <w:p w14:paraId="6953AD3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4. El presente proceso es concordante con el concepto 26172 del 22 de abril de 2014, emitido por la DIAN.</w:t>
      </w:r>
    </w:p>
    <w:p w14:paraId="4A2954E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5. El oferente podrá acreditar este requisito a través del documento con sus logotipos y formato, siempre y cuando se cumplan con todos los requisitos en el presente numeral.</w:t>
      </w:r>
    </w:p>
    <w:p w14:paraId="2EABCD2F"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0FEB49B0" w14:textId="77777777" w:rsidR="00EF0500" w:rsidRPr="00E90CA1" w:rsidRDefault="00EF0500" w:rsidP="00EF0500">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b/>
          <w:bCs/>
          <w:sz w:val="24"/>
          <w:szCs w:val="24"/>
        </w:rPr>
        <w:t>5.1.1.8.</w:t>
      </w:r>
      <w:r w:rsidRPr="00E90CA1">
        <w:rPr>
          <w:rFonts w:ascii="Garamond" w:hAnsi="Garamond"/>
          <w:sz w:val="24"/>
          <w:szCs w:val="24"/>
        </w:rPr>
        <w:tab/>
      </w:r>
      <w:r w:rsidRPr="00E90CA1">
        <w:rPr>
          <w:rFonts w:ascii="Garamond" w:eastAsia="Garamond" w:hAnsi="Garamond" w:cs="Garamond"/>
          <w:b/>
          <w:bCs/>
          <w:noProof/>
          <w:sz w:val="24"/>
          <w:szCs w:val="24"/>
          <w:lang w:eastAsia="es-CO"/>
        </w:rPr>
        <w:t xml:space="preserve">GARANTÍA DE SERIEDAD DE LA OFERTA   </w:t>
      </w:r>
    </w:p>
    <w:p w14:paraId="50768E99"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6F495D1E"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14:paraId="6C864A6C"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76E1FB4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noProof/>
        </w:rPr>
        <w:t>La garantía contendrá:</w:t>
      </w:r>
    </w:p>
    <w:p w14:paraId="5670EDB7" w14:textId="77777777" w:rsidR="00EF0500" w:rsidRPr="00E90CA1" w:rsidRDefault="00EF0500" w:rsidP="00EF0500">
      <w:pPr>
        <w:jc w:val="both"/>
        <w:rPr>
          <w:rFonts w:ascii="Garamond" w:eastAsia="Garamond" w:hAnsi="Garamond" w:cs="Garamond"/>
        </w:rPr>
      </w:pPr>
    </w:p>
    <w:p w14:paraId="455C5E1F" w14:textId="77777777" w:rsidR="00EF0500" w:rsidRPr="00E90CA1" w:rsidRDefault="00EF0500" w:rsidP="00EF0500">
      <w:pPr>
        <w:pStyle w:val="Standard"/>
        <w:numPr>
          <w:ilvl w:val="0"/>
          <w:numId w:val="36"/>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BENEFICIARIO: FONDO DE DESARROLLO LOCAL DE </w:t>
      </w:r>
      <w:r>
        <w:rPr>
          <w:rFonts w:ascii="Garamond" w:eastAsia="Garamond" w:hAnsi="Garamond" w:cs="Garamond"/>
          <w:noProof/>
          <w:sz w:val="24"/>
          <w:szCs w:val="24"/>
          <w:lang w:eastAsia="es-CO"/>
        </w:rPr>
        <w:t>KENNEDY</w:t>
      </w:r>
      <w:r w:rsidRPr="00E90CA1">
        <w:rPr>
          <w:rFonts w:ascii="Garamond" w:eastAsia="Garamond" w:hAnsi="Garamond" w:cs="Garamond"/>
          <w:noProof/>
          <w:sz w:val="24"/>
          <w:szCs w:val="24"/>
          <w:lang w:eastAsia="es-CO"/>
        </w:rPr>
        <w:t xml:space="preserve">- NIT. 899999061-9.  </w:t>
      </w:r>
    </w:p>
    <w:p w14:paraId="0393A089" w14:textId="77777777" w:rsidR="00EF0500" w:rsidRPr="00E90CA1" w:rsidRDefault="00EF0500" w:rsidP="00EF0500">
      <w:pPr>
        <w:pStyle w:val="Standard"/>
        <w:numPr>
          <w:ilvl w:val="0"/>
          <w:numId w:val="36"/>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AFIANZADO: El oferente, persona natural o jurídica. En el caso de consorcios o uniones temporales deben aparecer todos los miembros como afianzados. </w:t>
      </w:r>
    </w:p>
    <w:p w14:paraId="51825001" w14:textId="77777777" w:rsidR="00EF0500" w:rsidRPr="00E90CA1" w:rsidRDefault="00EF0500" w:rsidP="00EF0500">
      <w:pPr>
        <w:pStyle w:val="Standard"/>
        <w:numPr>
          <w:ilvl w:val="0"/>
          <w:numId w:val="36"/>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w14:paraId="0F4424F6" w14:textId="77777777" w:rsidR="00EF0500" w:rsidRPr="00E90CA1" w:rsidRDefault="00EF0500" w:rsidP="00EF0500">
      <w:pPr>
        <w:pStyle w:val="Standard"/>
        <w:numPr>
          <w:ilvl w:val="0"/>
          <w:numId w:val="36"/>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CUANTÍA: Diez por ciento (10%) del valor total del presupuesto oficial.  </w:t>
      </w:r>
    </w:p>
    <w:p w14:paraId="444AA8BD" w14:textId="77777777" w:rsidR="00EF0500" w:rsidRPr="00E90CA1" w:rsidRDefault="00EF0500" w:rsidP="00EF0500">
      <w:pPr>
        <w:pStyle w:val="Standard"/>
        <w:numPr>
          <w:ilvl w:val="0"/>
          <w:numId w:val="36"/>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lastRenderedPageBreak/>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14:paraId="7F383D6A"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2B98F4C9"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w14:paraId="25F37E71"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9466A1B"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Si el proponente es persona natural y tiene establecimiento de comercio, el tomador debe ser la persona natural y no su establecimiento de comercio. </w:t>
      </w:r>
    </w:p>
    <w:p w14:paraId="6D6131FF"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4C7F993"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que la fecha de cierre del presente proceso de selección se amplíe, debe tenerse en cuenta la nueva fecha para efecto de la vigencia de la póliza.   </w:t>
      </w:r>
    </w:p>
    <w:p w14:paraId="46BE52A5"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E756068"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14:paraId="48002ECD"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A105114" w14:textId="77777777" w:rsidR="00EF0500" w:rsidRPr="00E90CA1" w:rsidRDefault="00EF0500" w:rsidP="00EF0500">
      <w:pPr>
        <w:widowControl/>
        <w:numPr>
          <w:ilvl w:val="0"/>
          <w:numId w:val="37"/>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ampliación de la vigencia de la garantía de seriedad de la oferta cuando el plazo para la Adjudicación o para suscribir el contrato es prorrogado, siempre que tal prórroga sea inferior a tres (3) meses.   </w:t>
      </w:r>
    </w:p>
    <w:p w14:paraId="6F03479A" w14:textId="77777777" w:rsidR="00EF0500" w:rsidRPr="00E90CA1" w:rsidRDefault="00EF0500" w:rsidP="00EF0500">
      <w:pPr>
        <w:widowControl/>
        <w:numPr>
          <w:ilvl w:val="0"/>
          <w:numId w:val="37"/>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El retiro de la oferta después de vencido el plazo fijado para la presentación de las ofertas.   </w:t>
      </w:r>
    </w:p>
    <w:p w14:paraId="6BDEC8E4" w14:textId="77777777" w:rsidR="00EF0500" w:rsidRPr="00E90CA1" w:rsidRDefault="00EF0500" w:rsidP="00EF0500">
      <w:pPr>
        <w:widowControl/>
        <w:numPr>
          <w:ilvl w:val="0"/>
          <w:numId w:val="37"/>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suscripción del contrato sin justa causa por parte del adjudicatario.   </w:t>
      </w:r>
    </w:p>
    <w:p w14:paraId="5CCDCD09" w14:textId="77777777" w:rsidR="00EF0500" w:rsidRPr="00E90CA1" w:rsidRDefault="00EF0500" w:rsidP="00EF0500">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La falta de otorgamiento por parte del proponente seleccionado de la garantía de cumplimiento del contrato.  </w:t>
      </w:r>
    </w:p>
    <w:p w14:paraId="5E3FB5FF"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w:t>
      </w:r>
      <w:r>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hará efectiva la garantía de seriedad de la propuesta, como indemnización por perjuicios, sin menoscabo del inicio de las acciones legales conducentes.   </w:t>
      </w:r>
    </w:p>
    <w:p w14:paraId="4D35EEC6" w14:textId="77777777" w:rsidR="00EF0500" w:rsidRPr="00E90CA1" w:rsidRDefault="00EF0500" w:rsidP="00EF0500">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noProof/>
          <w:sz w:val="24"/>
          <w:szCs w:val="24"/>
          <w:lang w:eastAsia="es-CO"/>
        </w:rPr>
        <w:t xml:space="preserve"> </w:t>
      </w:r>
    </w:p>
    <w:p w14:paraId="2915F46D" w14:textId="77777777" w:rsidR="00EF0500" w:rsidRPr="00E90CA1" w:rsidRDefault="00EF0500" w:rsidP="00EF0500">
      <w:pPr>
        <w:pStyle w:val="Standard"/>
        <w:autoSpaceDE w:val="0"/>
        <w:ind w:right="-1"/>
        <w:jc w:val="both"/>
        <w:rPr>
          <w:rFonts w:ascii="Garamond" w:eastAsia="Garamond" w:hAnsi="Garamond" w:cs="Garamond"/>
          <w:noProof/>
          <w:sz w:val="24"/>
          <w:szCs w:val="24"/>
          <w:u w:val="single"/>
          <w:lang w:eastAsia="es-CO"/>
        </w:rPr>
      </w:pPr>
      <w:r w:rsidRPr="00E90CA1">
        <w:rPr>
          <w:rFonts w:ascii="Garamond" w:eastAsia="Garamond" w:hAnsi="Garamond" w:cs="Garamond"/>
          <w:noProof/>
          <w:sz w:val="24"/>
          <w:szCs w:val="24"/>
          <w:u w:val="single"/>
          <w:lang w:eastAsia="es-CO"/>
        </w:rPr>
        <w:t xml:space="preserve">La no presentación de la garantía de seriedad de forma simultánea con la oferta será causal de RECHAZO de esta última.   </w:t>
      </w:r>
    </w:p>
    <w:p w14:paraId="4A4ED2E9"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CFE2244"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w:t>
      </w:r>
      <w:r w:rsidRPr="00E90CA1">
        <w:rPr>
          <w:rFonts w:ascii="Garamond" w:eastAsia="Garamond" w:hAnsi="Garamond" w:cs="Garamond"/>
          <w:noProof/>
          <w:sz w:val="24"/>
          <w:szCs w:val="24"/>
          <w:lang w:eastAsia="es-CO"/>
        </w:rPr>
        <w:lastRenderedPageBreak/>
        <w:t xml:space="preserve">con los requisitos estipulados para cada una de ellas en la mencionada reglamentación, además de cumplir con la información mínima requerida en el presente numeral.   </w:t>
      </w:r>
    </w:p>
    <w:p w14:paraId="4C755A94"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D20AB5E"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si lo estima conveniente. Los costos que se causen por la expedición o prórrogas de la garantía estarán a cargo del proponente. </w:t>
      </w:r>
    </w:p>
    <w:p w14:paraId="795B198D"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36F01F59"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14:paraId="34EF6D2E"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603C3B00"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noProof/>
          <w:lang w:eastAsia="es-CO"/>
        </w:rPr>
        <w:t xml:space="preserve">5.1.1.9. </w:t>
      </w:r>
      <w:r w:rsidRPr="00E90CA1">
        <w:rPr>
          <w:rFonts w:ascii="Garamond" w:eastAsia="Garamond" w:hAnsi="Garamond" w:cs="Garamond"/>
          <w:b/>
          <w:bCs/>
        </w:rPr>
        <w:t xml:space="preserve">PACTO DE PROBIDAD DE PROPONENTES VEEDURÍA DISTRITAL </w:t>
      </w:r>
    </w:p>
    <w:p w14:paraId="01B05F2C" w14:textId="77777777" w:rsidR="00EF0500" w:rsidRPr="00E90CA1" w:rsidRDefault="00EF0500" w:rsidP="00EF0500">
      <w:pPr>
        <w:jc w:val="both"/>
        <w:rPr>
          <w:rFonts w:ascii="Garamond" w:eastAsia="Garamond" w:hAnsi="Garamond" w:cs="Garamond"/>
        </w:rPr>
      </w:pPr>
    </w:p>
    <w:p w14:paraId="663FCB3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SECOP II.</w:t>
      </w:r>
    </w:p>
    <w:p w14:paraId="3864BC1A" w14:textId="77777777" w:rsidR="00EF0500" w:rsidRPr="00E90CA1" w:rsidRDefault="00EF0500" w:rsidP="00EF0500">
      <w:pPr>
        <w:pStyle w:val="Standard"/>
        <w:autoSpaceDE w:val="0"/>
        <w:ind w:right="-1"/>
        <w:jc w:val="both"/>
        <w:rPr>
          <w:rFonts w:ascii="Garamond" w:eastAsia="Garamond" w:hAnsi="Garamond" w:cs="Garamond"/>
          <w:noProof/>
          <w:sz w:val="24"/>
          <w:szCs w:val="24"/>
          <w:lang w:eastAsia="es-CO"/>
        </w:rPr>
      </w:pPr>
    </w:p>
    <w:p w14:paraId="0B91133B"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5.1.1.10.</w:t>
      </w:r>
      <w:r w:rsidRPr="00E90CA1">
        <w:rPr>
          <w:rFonts w:ascii="Garamond" w:hAnsi="Garamond"/>
        </w:rPr>
        <w:tab/>
      </w:r>
      <w:r w:rsidRPr="00E90CA1">
        <w:rPr>
          <w:rFonts w:ascii="Garamond" w:eastAsia="Garamond" w:hAnsi="Garamond" w:cs="Garamond"/>
          <w:b/>
          <w:bCs/>
        </w:rPr>
        <w:t xml:space="preserve">INHABILIDAD ARTÍCULO 8 DE LA LEY 80 DE 1993 Y ARTÍCULO 18 DE LA LEY 1150 DE 2007, LEY 1474 DE 2011 Y LEY 1801 DE 2016 </w:t>
      </w:r>
    </w:p>
    <w:p w14:paraId="579B737B" w14:textId="77777777" w:rsidR="00EF0500" w:rsidRPr="00E90CA1" w:rsidRDefault="00EF0500" w:rsidP="00EF0500">
      <w:pPr>
        <w:jc w:val="both"/>
        <w:rPr>
          <w:rFonts w:ascii="Garamond" w:eastAsia="Garamond" w:hAnsi="Garamond" w:cs="Garamond"/>
        </w:rPr>
      </w:pPr>
    </w:p>
    <w:p w14:paraId="01AA269B"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7797B184" w14:textId="77777777" w:rsidR="00EF0500" w:rsidRPr="00E90CA1" w:rsidRDefault="00EF0500" w:rsidP="00EF0500">
      <w:pPr>
        <w:jc w:val="both"/>
        <w:rPr>
          <w:rFonts w:ascii="Garamond" w:eastAsia="Garamond" w:hAnsi="Garamond" w:cs="Garamond"/>
        </w:rPr>
      </w:pPr>
    </w:p>
    <w:p w14:paraId="1182116A"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5.1.1.11.</w:t>
      </w:r>
      <w:r w:rsidRPr="00E90CA1">
        <w:rPr>
          <w:rFonts w:ascii="Garamond" w:hAnsi="Garamond"/>
        </w:rPr>
        <w:tab/>
      </w:r>
      <w:r w:rsidRPr="00E90CA1">
        <w:rPr>
          <w:rFonts w:ascii="Garamond" w:eastAsia="Garamond" w:hAnsi="Garamond" w:cs="Garamond"/>
          <w:b/>
          <w:bCs/>
        </w:rPr>
        <w:t xml:space="preserve">DECLARACIÓN DE MULTAS Y DEMÁS SANCIONES POR INCUMPLIMIENTO Y EFECTIVIDAD DE AMPAROS DE LA GARANTÍA ÚNICA (Ley 1474 de 2011) </w:t>
      </w:r>
    </w:p>
    <w:p w14:paraId="45E2C349" w14:textId="77777777" w:rsidR="00EF0500" w:rsidRPr="00E90CA1" w:rsidRDefault="00EF0500" w:rsidP="00EF0500">
      <w:pPr>
        <w:jc w:val="both"/>
        <w:rPr>
          <w:rFonts w:ascii="Garamond" w:eastAsia="Garamond" w:hAnsi="Garamond" w:cs="Garamond"/>
        </w:rPr>
      </w:pPr>
    </w:p>
    <w:p w14:paraId="276A8EB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DF1584C" w14:textId="77777777" w:rsidR="00EF0500" w:rsidRPr="00E90CA1" w:rsidRDefault="00EF0500" w:rsidP="00EF0500">
      <w:pPr>
        <w:jc w:val="both"/>
        <w:rPr>
          <w:rFonts w:ascii="Garamond" w:eastAsia="Garamond" w:hAnsi="Garamond" w:cs="Garamond"/>
        </w:rPr>
      </w:pPr>
    </w:p>
    <w:p w14:paraId="6ED52B55"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5.1.1.12. PACTO DE TRANSPARENCIA Y COMPROMISO ANTICORRUPCIÓN </w:t>
      </w:r>
    </w:p>
    <w:p w14:paraId="02EC3FEA" w14:textId="77777777" w:rsidR="00EF0500" w:rsidRPr="00E90CA1" w:rsidRDefault="00EF0500" w:rsidP="00EF0500">
      <w:pPr>
        <w:jc w:val="both"/>
        <w:rPr>
          <w:rFonts w:ascii="Garamond" w:eastAsia="Garamond" w:hAnsi="Garamond" w:cs="Garamond"/>
        </w:rPr>
      </w:pPr>
    </w:p>
    <w:p w14:paraId="3C5C940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46A6B358" w14:textId="77777777" w:rsidR="00EF0500" w:rsidRPr="00E90CA1" w:rsidRDefault="00EF0500" w:rsidP="00EF0500">
      <w:pPr>
        <w:jc w:val="both"/>
        <w:rPr>
          <w:rFonts w:ascii="Garamond" w:eastAsia="Garamond" w:hAnsi="Garamond" w:cs="Garamond"/>
        </w:rPr>
      </w:pPr>
    </w:p>
    <w:p w14:paraId="043B24AB"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 xml:space="preserve">5.1.1.13. COMPROMISO ANTICOLUSIÓN </w:t>
      </w:r>
    </w:p>
    <w:p w14:paraId="6BFA6499" w14:textId="77777777" w:rsidR="00EF0500" w:rsidRPr="00E90CA1" w:rsidRDefault="00EF0500" w:rsidP="00EF0500">
      <w:pPr>
        <w:jc w:val="both"/>
        <w:rPr>
          <w:rFonts w:ascii="Garamond" w:eastAsia="Garamond" w:hAnsi="Garamond" w:cs="Garamond"/>
        </w:rPr>
      </w:pPr>
    </w:p>
    <w:p w14:paraId="7FF22F6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09124D88" w14:textId="77777777" w:rsidR="00EF0500" w:rsidRPr="00E90CA1" w:rsidRDefault="00EF0500" w:rsidP="00EF0500">
      <w:pPr>
        <w:jc w:val="both"/>
        <w:rPr>
          <w:rFonts w:ascii="Garamond" w:eastAsia="Garamond" w:hAnsi="Garamond" w:cs="Garamond"/>
        </w:rPr>
      </w:pPr>
    </w:p>
    <w:p w14:paraId="1E35014C"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5.1.1.14. VERIFICACIÓN RESPONSABLES FISCALES, ANTECEDENTES DISCIPLINARIOS Y ANTECEDENTES JUDICIALES</w:t>
      </w:r>
    </w:p>
    <w:p w14:paraId="727F7E7F" w14:textId="77777777" w:rsidR="00EF0500" w:rsidRPr="00E90CA1" w:rsidRDefault="00EF0500" w:rsidP="00EF0500">
      <w:pPr>
        <w:jc w:val="both"/>
        <w:rPr>
          <w:rFonts w:ascii="Garamond" w:eastAsia="Garamond" w:hAnsi="Garamond" w:cs="Garamond"/>
        </w:rPr>
      </w:pPr>
    </w:p>
    <w:p w14:paraId="2024CFB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El Fondo de Desarrollo Local de </w:t>
      </w:r>
      <w:proofErr w:type="spellStart"/>
      <w:r>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14:paraId="3F406F06" w14:textId="77777777" w:rsidR="00EF0500" w:rsidRPr="00E90CA1" w:rsidRDefault="00EF0500" w:rsidP="00EF0500">
      <w:pPr>
        <w:jc w:val="both"/>
        <w:rPr>
          <w:rFonts w:ascii="Garamond" w:eastAsia="Garamond" w:hAnsi="Garamond" w:cs="Garamond"/>
        </w:rPr>
      </w:pPr>
    </w:p>
    <w:p w14:paraId="25F01C16"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14:paraId="077248D8" w14:textId="77777777" w:rsidR="00EF0500" w:rsidRPr="00E90CA1" w:rsidRDefault="00EF0500" w:rsidP="00EF0500">
      <w:pPr>
        <w:jc w:val="both"/>
        <w:rPr>
          <w:rFonts w:ascii="Garamond" w:eastAsia="Garamond" w:hAnsi="Garamond" w:cs="Garamond"/>
        </w:rPr>
      </w:pPr>
    </w:p>
    <w:p w14:paraId="46613992"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5.1.1.15. VERIFICACIÓN DE REGISTRO NACIONAL DE MEDIDAS CORRECTIVAS– CÓDIGO NACIONAL DE POLICÍA Y CONVIVENCIA</w:t>
      </w:r>
    </w:p>
    <w:p w14:paraId="1AEA6B3C" w14:textId="77777777" w:rsidR="00EF0500" w:rsidRPr="00E90CA1" w:rsidRDefault="00EF0500" w:rsidP="00EF0500">
      <w:pPr>
        <w:jc w:val="both"/>
        <w:rPr>
          <w:rFonts w:ascii="Garamond" w:eastAsia="Garamond" w:hAnsi="Garamond" w:cs="Garamond"/>
        </w:rPr>
      </w:pPr>
    </w:p>
    <w:p w14:paraId="2E20A46E"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14:paraId="3550DC50" w14:textId="77777777" w:rsidR="00EF0500" w:rsidRPr="00E90CA1" w:rsidRDefault="00EF0500" w:rsidP="00EF0500">
      <w:pPr>
        <w:jc w:val="both"/>
        <w:rPr>
          <w:rFonts w:ascii="Garamond" w:eastAsia="Garamond" w:hAnsi="Garamond" w:cs="Garamond"/>
        </w:rPr>
      </w:pPr>
    </w:p>
    <w:p w14:paraId="7A20C66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virtud de lo anterior los proponentes deberán manifestarlo a través del cuestionario de la plataforma electrónica SECOP II. En todo caso el </w:t>
      </w:r>
      <w:r>
        <w:rPr>
          <w:rFonts w:ascii="Garamond" w:eastAsia="Garamond" w:hAnsi="Garamond" w:cs="Garamond"/>
        </w:rPr>
        <w:t>FDLK</w:t>
      </w:r>
      <w:r w:rsidRPr="00E90CA1">
        <w:rPr>
          <w:rFonts w:ascii="Garamond" w:eastAsia="Garamond" w:hAnsi="Garamond" w:cs="Garamond"/>
        </w:rPr>
        <w:t xml:space="preserve"> se reserva el derecho de verificar lo dispuesto en el párrafo anterior.</w:t>
      </w:r>
    </w:p>
    <w:p w14:paraId="56690383" w14:textId="77777777" w:rsidR="00EF0500" w:rsidRPr="00E90CA1" w:rsidRDefault="00EF0500" w:rsidP="00EF0500">
      <w:pPr>
        <w:jc w:val="both"/>
        <w:rPr>
          <w:rFonts w:ascii="Garamond" w:eastAsia="Garamond" w:hAnsi="Garamond" w:cs="Garamond"/>
        </w:rPr>
      </w:pPr>
    </w:p>
    <w:p w14:paraId="15B8902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el caso de propuestas plurales (Unión Temporal o Consorcio) cada uno de los consorciados deberá diligenciar el referido formato.</w:t>
      </w:r>
    </w:p>
    <w:p w14:paraId="64801B83" w14:textId="77777777" w:rsidR="00EF0500" w:rsidRPr="00E90CA1" w:rsidRDefault="00EF0500" w:rsidP="00EF0500">
      <w:pPr>
        <w:jc w:val="both"/>
        <w:rPr>
          <w:rFonts w:ascii="Garamond" w:eastAsia="Garamond" w:hAnsi="Garamond" w:cs="Garamond"/>
        </w:rPr>
      </w:pPr>
    </w:p>
    <w:p w14:paraId="21AC5286"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5.1.1.16. CUMPLIMIENTO DE LAS DISPOSICIONES CONTENIDAS EN EL DECRETO 1072 DE 2015 PARA EMPRESAS CON MÁXIMO 10 TRABAJADORES O EL DEL CUMPLIMIENTO PARA EMPRESAS CON MÁS DE DIEZ (10) TRABAJADORES</w:t>
      </w:r>
      <w:r w:rsidRPr="00E90CA1">
        <w:rPr>
          <w:rFonts w:ascii="Garamond" w:eastAsia="Garamond" w:hAnsi="Garamond" w:cs="Garamond"/>
        </w:rPr>
        <w:t xml:space="preserve"> </w:t>
      </w:r>
    </w:p>
    <w:p w14:paraId="6AE6A1AA" w14:textId="77777777" w:rsidR="00EF0500" w:rsidRPr="00E90CA1" w:rsidRDefault="00EF0500" w:rsidP="00EF0500">
      <w:pPr>
        <w:rPr>
          <w:rFonts w:ascii="Garamond" w:eastAsia="Garamond" w:hAnsi="Garamond" w:cs="Garamond"/>
          <w:color w:val="FF0000"/>
        </w:rPr>
      </w:pPr>
    </w:p>
    <w:p w14:paraId="2CD4DF6F" w14:textId="77777777" w:rsidR="00EF0500" w:rsidRPr="00E90CA1" w:rsidRDefault="00EF0500" w:rsidP="00EF0500">
      <w:pPr>
        <w:tabs>
          <w:tab w:val="left" w:pos="9498"/>
        </w:tabs>
        <w:ind w:right="49"/>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7D8C75B8" w14:textId="77777777" w:rsidR="00EF0500" w:rsidRPr="00E90CA1" w:rsidRDefault="00EF0500" w:rsidP="00EF0500">
      <w:pPr>
        <w:rPr>
          <w:rFonts w:ascii="Garamond" w:eastAsia="Garamond" w:hAnsi="Garamond" w:cs="Garamond"/>
        </w:rPr>
      </w:pPr>
    </w:p>
    <w:p w14:paraId="108D103A" w14:textId="77777777" w:rsidR="00EF0500" w:rsidRPr="00E90CA1" w:rsidRDefault="00EF0500" w:rsidP="00EF0500">
      <w:pPr>
        <w:jc w:val="both"/>
        <w:rPr>
          <w:rFonts w:ascii="Garamond" w:eastAsia="Garamond" w:hAnsi="Garamond" w:cs="Garamond"/>
          <w:lang w:val="es-ES"/>
        </w:rPr>
      </w:pPr>
      <w:r w:rsidRPr="00E90CA1">
        <w:rPr>
          <w:rFonts w:ascii="Garamond" w:eastAsia="Garamond" w:hAnsi="Garamond" w:cs="Garamond"/>
          <w:b/>
          <w:bCs/>
          <w:lang w:val="es-ES"/>
        </w:rPr>
        <w:t xml:space="preserve">NOTA 1: </w:t>
      </w:r>
      <w:r w:rsidRPr="00E90CA1">
        <w:rPr>
          <w:rFonts w:ascii="Garamond" w:eastAsia="Garamond" w:hAnsi="Garamond" w:cs="Garamond"/>
          <w:lang w:val="es-ES"/>
        </w:rPr>
        <w:t>VIGENCIA DE LA PROPUESTA:</w:t>
      </w:r>
      <w:r w:rsidRPr="00E90CA1">
        <w:rPr>
          <w:rFonts w:ascii="Garamond" w:eastAsia="Garamond" w:hAnsi="Garamond" w:cs="Garamond"/>
          <w:b/>
          <w:bCs/>
          <w:lang w:val="es-ES"/>
        </w:rPr>
        <w:t xml:space="preserve"> </w:t>
      </w:r>
      <w:r w:rsidRPr="00E90CA1">
        <w:rPr>
          <w:rFonts w:ascii="Garamond" w:eastAsia="Garamond" w:hAnsi="Garamond" w:cs="Garamond"/>
          <w:lang w:val="es-ES"/>
        </w:rPr>
        <w:t xml:space="preserve">El proponente deberá indicar en su propuesta que la vigencia de la misma se mantendrá por noventa (90) días contados a partir de la presentación de la </w:t>
      </w:r>
      <w:r w:rsidRPr="00E90CA1">
        <w:rPr>
          <w:rFonts w:ascii="Garamond" w:eastAsia="Garamond" w:hAnsi="Garamond" w:cs="Garamond"/>
          <w:lang w:val="es-ES"/>
        </w:rPr>
        <w:lastRenderedPageBreak/>
        <w:t xml:space="preserve">misma. </w:t>
      </w:r>
    </w:p>
    <w:p w14:paraId="0EB448A1" w14:textId="77777777" w:rsidR="00EF0500" w:rsidRPr="00E90CA1" w:rsidRDefault="00EF0500" w:rsidP="00EF0500">
      <w:pPr>
        <w:jc w:val="both"/>
        <w:rPr>
          <w:rFonts w:ascii="Garamond" w:eastAsia="Garamond" w:hAnsi="Garamond" w:cs="Garamond"/>
          <w:lang w:val="es-ES"/>
        </w:rPr>
      </w:pPr>
    </w:p>
    <w:p w14:paraId="35530DD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lang w:val="es-ES"/>
        </w:rPr>
        <w:t xml:space="preserve">NOTA 2: </w:t>
      </w:r>
      <w:r w:rsidRPr="00E90CA1">
        <w:rPr>
          <w:rFonts w:ascii="Garamond" w:eastAsia="Garamond" w:hAnsi="Garamond" w:cs="Garamond"/>
        </w:rPr>
        <w:t>En caso de no cumplir con los requisitos jurídicos, la propuesta se considerará NO HÁBIL.</w:t>
      </w:r>
    </w:p>
    <w:p w14:paraId="4E48057E" w14:textId="77777777" w:rsidR="00EF0500" w:rsidRPr="00E90CA1" w:rsidRDefault="00EF0500" w:rsidP="00EF0500">
      <w:pPr>
        <w:jc w:val="both"/>
        <w:rPr>
          <w:rFonts w:ascii="Garamond" w:eastAsia="Garamond" w:hAnsi="Garamond" w:cs="Garamond"/>
          <w:b/>
          <w:bCs/>
        </w:rPr>
      </w:pPr>
    </w:p>
    <w:p w14:paraId="3C0798A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lang w:val="es-ES"/>
        </w:rPr>
        <w:t xml:space="preserve">NOTA 3: </w:t>
      </w:r>
      <w:r w:rsidRPr="00E90CA1">
        <w:rPr>
          <w:rFonts w:ascii="Garamond" w:eastAsia="Garamond" w:hAnsi="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0A78FFE4" w14:textId="77777777" w:rsidR="00EF0500" w:rsidRPr="00E90CA1" w:rsidRDefault="00EF0500" w:rsidP="00EF0500">
      <w:pPr>
        <w:jc w:val="both"/>
        <w:rPr>
          <w:rFonts w:ascii="Garamond" w:eastAsia="Garamond" w:hAnsi="Garamond" w:cs="Garamond"/>
        </w:rPr>
      </w:pPr>
    </w:p>
    <w:p w14:paraId="5EFD758A" w14:textId="77777777" w:rsidR="00EF0500" w:rsidRPr="00D23469" w:rsidRDefault="00EF0500" w:rsidP="00EF0500">
      <w:pPr>
        <w:pStyle w:val="Standard"/>
        <w:jc w:val="both"/>
        <w:rPr>
          <w:rFonts w:ascii="Garamond" w:hAnsi="Garamond" w:cs="Arial"/>
          <w:sz w:val="24"/>
          <w:szCs w:val="24"/>
        </w:rPr>
      </w:pPr>
    </w:p>
    <w:p w14:paraId="3C931350" w14:textId="77777777" w:rsidR="00EF0500" w:rsidRPr="00D23469" w:rsidRDefault="00EF0500" w:rsidP="00EF0500">
      <w:pPr>
        <w:pStyle w:val="Standard"/>
        <w:jc w:val="both"/>
        <w:rPr>
          <w:rFonts w:ascii="Garamond" w:hAnsi="Garamond" w:cs="Arial"/>
          <w:sz w:val="24"/>
          <w:szCs w:val="24"/>
        </w:rPr>
      </w:pPr>
      <w:r w:rsidRPr="00D23469">
        <w:rPr>
          <w:rFonts w:ascii="Garamond" w:hAnsi="Garamond" w:cs="Arial"/>
          <w:b/>
          <w:bCs/>
          <w:sz w:val="24"/>
          <w:szCs w:val="24"/>
        </w:rPr>
        <w:t>5.1.2 REQUISITOS HABILITANTES FINANCIEROS</w:t>
      </w:r>
    </w:p>
    <w:p w14:paraId="7158B847" w14:textId="77777777" w:rsidR="00EF0500" w:rsidRPr="00D23469" w:rsidRDefault="00EF0500" w:rsidP="00EF0500">
      <w:pPr>
        <w:pStyle w:val="Standard"/>
        <w:jc w:val="both"/>
        <w:rPr>
          <w:rFonts w:ascii="Garamond" w:hAnsi="Garamond" w:cs="Arial"/>
          <w:b/>
          <w:bCs/>
          <w:sz w:val="24"/>
          <w:szCs w:val="24"/>
        </w:rPr>
      </w:pPr>
    </w:p>
    <w:p w14:paraId="73A28249" w14:textId="77777777" w:rsidR="00EF0500" w:rsidRDefault="00EF0500" w:rsidP="00EF0500">
      <w:pPr>
        <w:pStyle w:val="Standard"/>
        <w:jc w:val="both"/>
        <w:rPr>
          <w:rFonts w:ascii="Garamond" w:hAnsi="Garamond" w:cs="Arial"/>
          <w:sz w:val="24"/>
          <w:szCs w:val="24"/>
        </w:rPr>
      </w:pPr>
      <w:r w:rsidRPr="00907FDB">
        <w:rPr>
          <w:rFonts w:ascii="Garamond" w:hAnsi="Garamond" w:cs="Arial"/>
          <w:sz w:val="24"/>
          <w:szCs w:val="24"/>
        </w:rPr>
        <w:t>Los requisitos habilitantes de carácter financiero están contenidos en la Matriz 2 - Estudio financiero, el cual hace parte integral del presente estudio previo</w:t>
      </w:r>
      <w:r>
        <w:rPr>
          <w:rFonts w:ascii="Garamond" w:hAnsi="Garamond" w:cs="Arial"/>
          <w:sz w:val="24"/>
          <w:szCs w:val="24"/>
        </w:rPr>
        <w:t>.</w:t>
      </w:r>
    </w:p>
    <w:p w14:paraId="3C6D2C85" w14:textId="77777777" w:rsidR="00EF0500" w:rsidRPr="00907FDB" w:rsidRDefault="00EF0500" w:rsidP="00EF0500">
      <w:pPr>
        <w:pStyle w:val="Standard"/>
        <w:jc w:val="both"/>
        <w:rPr>
          <w:rFonts w:ascii="Garamond" w:hAnsi="Garamond" w:cs="Arial"/>
          <w:sz w:val="24"/>
          <w:szCs w:val="24"/>
        </w:rPr>
      </w:pPr>
    </w:p>
    <w:p w14:paraId="458EA8EE" w14:textId="77777777" w:rsidR="00F768D0" w:rsidRPr="006416D2" w:rsidRDefault="00F768D0" w:rsidP="00F768D0">
      <w:pPr>
        <w:pStyle w:val="Standard"/>
        <w:jc w:val="both"/>
        <w:rPr>
          <w:rFonts w:ascii="Garamond" w:hAnsi="Garamond" w:cs="Arial"/>
          <w:sz w:val="24"/>
          <w:szCs w:val="24"/>
        </w:rPr>
      </w:pPr>
      <w:r>
        <w:rPr>
          <w:rFonts w:ascii="Garamond" w:hAnsi="Garamond" w:cs="Arial"/>
          <w:b/>
          <w:bCs/>
          <w:sz w:val="24"/>
          <w:szCs w:val="24"/>
        </w:rPr>
        <w:t>5.1.2 REQUISITOS HABILITANTES FINANCIEROS</w:t>
      </w:r>
    </w:p>
    <w:p w14:paraId="0CF38D81" w14:textId="77777777" w:rsidR="00F768D0" w:rsidRPr="0092112F" w:rsidRDefault="00F768D0" w:rsidP="00F768D0">
      <w:pPr>
        <w:pStyle w:val="Standard"/>
        <w:jc w:val="both"/>
        <w:rPr>
          <w:rFonts w:ascii="Garamond" w:hAnsi="Garamond" w:cs="Arial"/>
          <w:b/>
          <w:bCs/>
          <w:color w:val="808080" w:themeColor="background1" w:themeShade="80"/>
          <w:sz w:val="24"/>
          <w:szCs w:val="24"/>
        </w:rPr>
      </w:pPr>
    </w:p>
    <w:bookmarkEnd w:id="10"/>
    <w:p w14:paraId="3C96B101" w14:textId="77777777" w:rsidR="00EF0500" w:rsidRDefault="00EF0500" w:rsidP="00EF0500">
      <w:pPr>
        <w:pStyle w:val="Standard"/>
        <w:jc w:val="both"/>
        <w:rPr>
          <w:rFonts w:ascii="Garamond" w:hAnsi="Garamond" w:cs="Arial"/>
          <w:sz w:val="24"/>
          <w:szCs w:val="24"/>
        </w:rPr>
      </w:pPr>
      <w:r w:rsidRPr="00907FDB">
        <w:rPr>
          <w:rFonts w:ascii="Garamond" w:hAnsi="Garamond" w:cs="Arial"/>
          <w:sz w:val="24"/>
          <w:szCs w:val="24"/>
        </w:rPr>
        <w:t>Los requisitos habilitantes de carácter financiero están contenidos en la Matriz 2 - Estudio financiero, el cual hace parte integral del presente estudio previo</w:t>
      </w:r>
      <w:r>
        <w:rPr>
          <w:rFonts w:ascii="Garamond" w:hAnsi="Garamond" w:cs="Arial"/>
          <w:sz w:val="24"/>
          <w:szCs w:val="24"/>
        </w:rPr>
        <w:t>.</w:t>
      </w:r>
    </w:p>
    <w:p w14:paraId="41806B4D" w14:textId="77777777" w:rsidR="00EF0500" w:rsidRDefault="00EF0500" w:rsidP="00F768D0">
      <w:pPr>
        <w:pStyle w:val="Standard"/>
        <w:jc w:val="both"/>
        <w:rPr>
          <w:rFonts w:ascii="Garamond" w:hAnsi="Garamond" w:cs="Arial"/>
          <w:b/>
          <w:bCs/>
          <w:sz w:val="24"/>
          <w:szCs w:val="24"/>
        </w:rPr>
      </w:pPr>
      <w:bookmarkStart w:id="11" w:name="_Hlk79057190"/>
    </w:p>
    <w:p w14:paraId="50C7246C" w14:textId="69717AC9" w:rsidR="00F768D0" w:rsidRDefault="00F768D0" w:rsidP="00F768D0">
      <w:pPr>
        <w:pStyle w:val="Standard"/>
        <w:jc w:val="both"/>
        <w:rPr>
          <w:rFonts w:ascii="Garamond" w:hAnsi="Garamond" w:cs="Arial"/>
          <w:b/>
          <w:bCs/>
          <w:sz w:val="24"/>
          <w:szCs w:val="24"/>
        </w:rPr>
      </w:pPr>
      <w:r>
        <w:rPr>
          <w:rFonts w:ascii="Garamond" w:hAnsi="Garamond" w:cs="Arial"/>
          <w:b/>
          <w:bCs/>
          <w:sz w:val="24"/>
          <w:szCs w:val="24"/>
        </w:rPr>
        <w:t>5.1.3 REQUISITOS HABILITANTES TÉCNICOS</w:t>
      </w:r>
    </w:p>
    <w:p w14:paraId="02CD2A57" w14:textId="77777777" w:rsidR="00F768D0" w:rsidRDefault="00F768D0" w:rsidP="00F768D0">
      <w:pPr>
        <w:pStyle w:val="Standard"/>
        <w:jc w:val="both"/>
        <w:rPr>
          <w:rFonts w:ascii="Garamond" w:hAnsi="Garamond" w:cs="Arial"/>
          <w:b/>
          <w:bCs/>
          <w:sz w:val="24"/>
          <w:szCs w:val="24"/>
        </w:rPr>
      </w:pPr>
    </w:p>
    <w:p w14:paraId="13DDFCB0" w14:textId="77777777" w:rsidR="00F768D0" w:rsidRDefault="00F768D0" w:rsidP="00F768D0">
      <w:pPr>
        <w:pStyle w:val="Standard"/>
        <w:jc w:val="both"/>
        <w:rPr>
          <w:rFonts w:ascii="Garamond" w:hAnsi="Garamond" w:cs="Arial"/>
          <w:b/>
          <w:bCs/>
          <w:sz w:val="24"/>
          <w:szCs w:val="24"/>
        </w:rPr>
      </w:pPr>
      <w:r>
        <w:rPr>
          <w:rFonts w:ascii="Garamond" w:hAnsi="Garamond" w:cs="Arial"/>
          <w:b/>
          <w:bCs/>
          <w:sz w:val="24"/>
          <w:szCs w:val="24"/>
        </w:rPr>
        <w:t>5.1.3.1 EXPERIENCIA DEL PROPONENTE</w:t>
      </w:r>
    </w:p>
    <w:p w14:paraId="46339E71" w14:textId="77777777" w:rsidR="00F768D0" w:rsidRDefault="00F768D0" w:rsidP="00F768D0">
      <w:pPr>
        <w:pStyle w:val="Standard"/>
        <w:jc w:val="both"/>
        <w:rPr>
          <w:rFonts w:ascii="Garamond" w:hAnsi="Garamond" w:cs="Arial"/>
          <w:b/>
          <w:bCs/>
          <w:sz w:val="24"/>
          <w:szCs w:val="24"/>
        </w:rPr>
      </w:pPr>
    </w:p>
    <w:p w14:paraId="51515B39" w14:textId="659DFA53" w:rsidR="00EF0500" w:rsidRPr="00510B33" w:rsidRDefault="00EF0500" w:rsidP="00EF0500">
      <w:pPr>
        <w:jc w:val="both"/>
        <w:rPr>
          <w:rFonts w:ascii="Garamond" w:eastAsia="Garamond" w:hAnsi="Garamond" w:cs="Garamond"/>
        </w:rPr>
      </w:pPr>
      <w:r w:rsidRPr="00E90CA1">
        <w:rPr>
          <w:rFonts w:ascii="Garamond" w:eastAsia="Garamond" w:hAnsi="Garamond" w:cs="Garamond"/>
        </w:rPr>
        <w:t xml:space="preserve">Los proponentes o los integrantes en caso de consorcio o unión temporal, interesados en participar en el presente proceso, </w:t>
      </w:r>
      <w:r w:rsidRPr="00510B33">
        <w:rPr>
          <w:rFonts w:ascii="Garamond" w:eastAsia="Garamond" w:hAnsi="Garamond" w:cs="Garamond"/>
        </w:rPr>
        <w:t xml:space="preserve">deberán aportar </w:t>
      </w:r>
      <w:r w:rsidR="00510B33" w:rsidRPr="00510B33">
        <w:rPr>
          <w:rFonts w:ascii="Garamond" w:eastAsia="Garamond" w:hAnsi="Garamond" w:cs="Garamond"/>
        </w:rPr>
        <w:t xml:space="preserve">un máximo de </w:t>
      </w:r>
      <w:r w:rsidRPr="00510B33">
        <w:rPr>
          <w:rFonts w:ascii="Garamond" w:eastAsia="Garamond" w:hAnsi="Garamond" w:cs="Garamond"/>
        </w:rPr>
        <w:t>dos (2) certificaciones de contratos ejecutados y/o liquidados con anterioridad a la fecha del cierre del presente proceso de contratación, cuyo objeto contemple actividades pedagógicas o artísticas y culturales y cuya sumatoria sea igual o superior al 100% del presupuesto oficial asignado a la presente convocatoria.</w:t>
      </w:r>
    </w:p>
    <w:p w14:paraId="39257F4F" w14:textId="77777777" w:rsidR="00EF0500" w:rsidRPr="00510B33" w:rsidRDefault="00EF0500" w:rsidP="00EF0500">
      <w:pPr>
        <w:jc w:val="both"/>
        <w:rPr>
          <w:rFonts w:ascii="Garamond" w:eastAsia="Garamond" w:hAnsi="Garamond" w:cs="Garamond"/>
        </w:rPr>
      </w:pPr>
    </w:p>
    <w:p w14:paraId="6E91DF39" w14:textId="77777777" w:rsidR="00EF0500" w:rsidRPr="00510B33" w:rsidRDefault="00EF0500" w:rsidP="00EF0500">
      <w:pPr>
        <w:jc w:val="both"/>
        <w:rPr>
          <w:rFonts w:ascii="Garamond" w:eastAsia="Garamond" w:hAnsi="Garamond" w:cs="Garamond"/>
        </w:rPr>
      </w:pPr>
      <w:r w:rsidRPr="00510B33">
        <w:rPr>
          <w:rFonts w:ascii="Garamond" w:eastAsia="Garamond" w:hAnsi="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w14:paraId="6D2D92A1" w14:textId="77777777" w:rsidR="00EF0500" w:rsidRPr="00510B33" w:rsidRDefault="00EF0500" w:rsidP="00EF0500">
      <w:pPr>
        <w:jc w:val="both"/>
        <w:rPr>
          <w:rFonts w:ascii="Garamond" w:eastAsia="Garamond" w:hAnsi="Garamond" w:cs="Garamond"/>
        </w:rPr>
      </w:pPr>
      <w:r w:rsidRPr="00510B33">
        <w:rPr>
          <w:rFonts w:ascii="Garamond" w:eastAsia="Garamond" w:hAnsi="Garamond" w:cs="Garamond"/>
        </w:rPr>
        <w:t xml:space="preserve"> </w:t>
      </w:r>
    </w:p>
    <w:p w14:paraId="085F0D53" w14:textId="77777777" w:rsidR="00EF0500" w:rsidRPr="00E90CA1" w:rsidRDefault="00EF0500" w:rsidP="00EF0500">
      <w:pPr>
        <w:jc w:val="both"/>
        <w:rPr>
          <w:rFonts w:ascii="Garamond" w:eastAsia="Garamond" w:hAnsi="Garamond" w:cs="Garamond"/>
        </w:rPr>
      </w:pPr>
      <w:r w:rsidRPr="00510B33">
        <w:rPr>
          <w:rFonts w:ascii="Garamond" w:eastAsia="Garamond" w:hAnsi="Garamond" w:cs="Garamond"/>
        </w:rPr>
        <w:t>La experiencia debe estar clasificada cada una en por lo menos tres (3) de los códigos UNSPSC, descritos a continuación</w:t>
      </w:r>
    </w:p>
    <w:p w14:paraId="418ECCBE" w14:textId="77777777" w:rsidR="00EF0500" w:rsidRPr="00E90CA1" w:rsidRDefault="00EF0500" w:rsidP="00EF0500">
      <w:pPr>
        <w:jc w:val="both"/>
        <w:rPr>
          <w:rFonts w:ascii="Garamond" w:eastAsia="Garamond" w:hAnsi="Garamond" w:cs="Garamond"/>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EF0500" w:rsidRPr="00510B33" w14:paraId="5A6309E4" w14:textId="77777777" w:rsidTr="0070123D">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1E517994" w14:textId="77777777" w:rsidR="00EF0500" w:rsidRPr="00510B33" w:rsidRDefault="00EF0500" w:rsidP="0070123D">
            <w:pPr>
              <w:ind w:right="47"/>
              <w:jc w:val="center"/>
              <w:rPr>
                <w:rFonts w:ascii="Garamond" w:eastAsia="Garamond" w:hAnsi="Garamond" w:cs="Garamond"/>
                <w:b/>
                <w:bCs/>
                <w:sz w:val="22"/>
                <w:szCs w:val="22"/>
              </w:rPr>
            </w:pPr>
            <w:r w:rsidRPr="00510B33">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36B1F377" w14:textId="77777777" w:rsidR="00EF0500" w:rsidRPr="00510B33" w:rsidRDefault="00EF0500" w:rsidP="0070123D">
            <w:pPr>
              <w:ind w:right="66"/>
              <w:jc w:val="center"/>
              <w:rPr>
                <w:rFonts w:ascii="Garamond" w:eastAsia="Garamond" w:hAnsi="Garamond" w:cs="Garamond"/>
                <w:b/>
                <w:bCs/>
                <w:sz w:val="22"/>
                <w:szCs w:val="22"/>
              </w:rPr>
            </w:pPr>
            <w:r w:rsidRPr="00510B33">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63D5E7C2" w14:textId="77777777" w:rsidR="00EF0500" w:rsidRPr="00510B33" w:rsidRDefault="00EF0500" w:rsidP="0070123D">
            <w:pPr>
              <w:ind w:left="-216"/>
              <w:jc w:val="center"/>
              <w:rPr>
                <w:rFonts w:ascii="Garamond" w:eastAsia="Garamond" w:hAnsi="Garamond" w:cs="Garamond"/>
                <w:b/>
                <w:bCs/>
                <w:sz w:val="22"/>
                <w:szCs w:val="22"/>
              </w:rPr>
            </w:pPr>
            <w:r w:rsidRPr="00510B33">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2028DAEA" w14:textId="77777777" w:rsidR="00EF0500" w:rsidRPr="00510B33" w:rsidRDefault="00EF0500" w:rsidP="0070123D">
            <w:pPr>
              <w:ind w:right="215"/>
              <w:jc w:val="center"/>
              <w:rPr>
                <w:rFonts w:ascii="Garamond" w:eastAsia="Garamond" w:hAnsi="Garamond" w:cs="Garamond"/>
                <w:b/>
                <w:bCs/>
                <w:sz w:val="22"/>
                <w:szCs w:val="22"/>
              </w:rPr>
            </w:pPr>
            <w:r w:rsidRPr="00510B33">
              <w:rPr>
                <w:rFonts w:ascii="Garamond" w:eastAsia="Garamond" w:hAnsi="Garamond" w:cs="Garamond"/>
                <w:b/>
                <w:bCs/>
                <w:sz w:val="22"/>
                <w:szCs w:val="22"/>
              </w:rPr>
              <w:t>Clase</w:t>
            </w:r>
          </w:p>
        </w:tc>
      </w:tr>
      <w:tr w:rsidR="00EF0500" w:rsidRPr="00510B33" w14:paraId="7BBAE691" w14:textId="77777777" w:rsidTr="0070123D">
        <w:trPr>
          <w:trHeight w:val="238"/>
        </w:trPr>
        <w:tc>
          <w:tcPr>
            <w:tcW w:w="806" w:type="pct"/>
            <w:tcMar>
              <w:top w:w="0" w:type="dxa"/>
              <w:left w:w="70" w:type="dxa"/>
              <w:bottom w:w="0" w:type="dxa"/>
              <w:right w:w="70" w:type="dxa"/>
            </w:tcMar>
            <w:hideMark/>
          </w:tcPr>
          <w:p w14:paraId="247F433A"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lastRenderedPageBreak/>
              <w:t>80101600</w:t>
            </w:r>
          </w:p>
        </w:tc>
        <w:tc>
          <w:tcPr>
            <w:tcW w:w="1281" w:type="pct"/>
            <w:tcMar>
              <w:top w:w="0" w:type="dxa"/>
              <w:left w:w="70" w:type="dxa"/>
              <w:bottom w:w="0" w:type="dxa"/>
              <w:right w:w="70" w:type="dxa"/>
            </w:tcMar>
            <w:hideMark/>
          </w:tcPr>
          <w:p w14:paraId="4142C1EA" w14:textId="77777777" w:rsidR="00EF0500" w:rsidRPr="00510B33" w:rsidRDefault="00EF0500" w:rsidP="0070123D">
            <w:pPr>
              <w:ind w:right="66"/>
              <w:jc w:val="both"/>
              <w:rPr>
                <w:rFonts w:ascii="Garamond" w:eastAsia="Garamond" w:hAnsi="Garamond" w:cs="Garamond"/>
                <w:b/>
                <w:bCs/>
                <w:sz w:val="22"/>
                <w:szCs w:val="22"/>
              </w:rPr>
            </w:pPr>
            <w:r w:rsidRPr="00510B33">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hideMark/>
          </w:tcPr>
          <w:p w14:paraId="3916108A"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 xml:space="preserve">Servicios de asesoría y gestión </w:t>
            </w:r>
          </w:p>
        </w:tc>
        <w:tc>
          <w:tcPr>
            <w:tcW w:w="1315" w:type="pct"/>
            <w:tcMar>
              <w:top w:w="0" w:type="dxa"/>
              <w:left w:w="70" w:type="dxa"/>
              <w:bottom w:w="0" w:type="dxa"/>
              <w:right w:w="70" w:type="dxa"/>
            </w:tcMar>
            <w:hideMark/>
          </w:tcPr>
          <w:p w14:paraId="1E855281" w14:textId="77777777" w:rsidR="00EF0500" w:rsidRPr="00510B33"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Gerencia de proyectos</w:t>
            </w:r>
          </w:p>
        </w:tc>
      </w:tr>
      <w:tr w:rsidR="00EF0500" w:rsidRPr="00510B33" w14:paraId="05C5244A" w14:textId="77777777" w:rsidTr="0070123D">
        <w:trPr>
          <w:trHeight w:val="272"/>
        </w:trPr>
        <w:tc>
          <w:tcPr>
            <w:tcW w:w="806" w:type="pct"/>
            <w:tcMar>
              <w:top w:w="0" w:type="dxa"/>
              <w:left w:w="70" w:type="dxa"/>
              <w:bottom w:w="0" w:type="dxa"/>
              <w:right w:w="70" w:type="dxa"/>
            </w:tcMar>
          </w:tcPr>
          <w:p w14:paraId="4C2C425C"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t>80141900</w:t>
            </w:r>
          </w:p>
        </w:tc>
        <w:tc>
          <w:tcPr>
            <w:tcW w:w="1281" w:type="pct"/>
            <w:tcMar>
              <w:top w:w="0" w:type="dxa"/>
              <w:left w:w="70" w:type="dxa"/>
              <w:bottom w:w="0" w:type="dxa"/>
              <w:right w:w="70" w:type="dxa"/>
            </w:tcMar>
          </w:tcPr>
          <w:p w14:paraId="58FA9CA9" w14:textId="77777777" w:rsidR="00EF0500" w:rsidRPr="00510B33" w:rsidRDefault="00EF0500" w:rsidP="0070123D">
            <w:pPr>
              <w:ind w:right="66"/>
              <w:jc w:val="both"/>
              <w:rPr>
                <w:rFonts w:ascii="Garamond" w:eastAsia="Garamond" w:hAnsi="Garamond" w:cs="Garamond"/>
                <w:b/>
                <w:bCs/>
                <w:sz w:val="22"/>
                <w:szCs w:val="22"/>
              </w:rPr>
            </w:pPr>
            <w:r w:rsidRPr="00510B33">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14:paraId="2158E60C"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Comercialización y distribución</w:t>
            </w:r>
          </w:p>
        </w:tc>
        <w:tc>
          <w:tcPr>
            <w:tcW w:w="1315" w:type="pct"/>
            <w:tcMar>
              <w:top w:w="0" w:type="dxa"/>
              <w:left w:w="70" w:type="dxa"/>
              <w:bottom w:w="0" w:type="dxa"/>
              <w:right w:w="70" w:type="dxa"/>
            </w:tcMar>
          </w:tcPr>
          <w:p w14:paraId="6A7E2E5A" w14:textId="77777777" w:rsidR="00EF0500" w:rsidRPr="00510B33"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Exhibiciones y ferias comerciales</w:t>
            </w:r>
          </w:p>
        </w:tc>
      </w:tr>
      <w:tr w:rsidR="00EF0500" w:rsidRPr="00510B33" w14:paraId="3B4BB8D5" w14:textId="77777777" w:rsidTr="0070123D">
        <w:trPr>
          <w:trHeight w:val="274"/>
        </w:trPr>
        <w:tc>
          <w:tcPr>
            <w:tcW w:w="806" w:type="pct"/>
            <w:tcMar>
              <w:top w:w="0" w:type="dxa"/>
              <w:left w:w="70" w:type="dxa"/>
              <w:bottom w:w="0" w:type="dxa"/>
              <w:right w:w="70" w:type="dxa"/>
            </w:tcMar>
          </w:tcPr>
          <w:p w14:paraId="770DEC71"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t>86101700</w:t>
            </w:r>
          </w:p>
        </w:tc>
        <w:tc>
          <w:tcPr>
            <w:tcW w:w="1281" w:type="pct"/>
            <w:tcMar>
              <w:top w:w="0" w:type="dxa"/>
              <w:left w:w="70" w:type="dxa"/>
              <w:bottom w:w="0" w:type="dxa"/>
              <w:right w:w="70" w:type="dxa"/>
            </w:tcMar>
          </w:tcPr>
          <w:p w14:paraId="6C34A8C7"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Servicios educativos de formación</w:t>
            </w:r>
          </w:p>
        </w:tc>
        <w:tc>
          <w:tcPr>
            <w:tcW w:w="1598" w:type="pct"/>
            <w:tcMar>
              <w:top w:w="0" w:type="dxa"/>
              <w:left w:w="70" w:type="dxa"/>
              <w:bottom w:w="0" w:type="dxa"/>
              <w:right w:w="70" w:type="dxa"/>
            </w:tcMar>
          </w:tcPr>
          <w:p w14:paraId="3B3BD2B4"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 xml:space="preserve">Formación Profesional </w:t>
            </w:r>
          </w:p>
        </w:tc>
        <w:tc>
          <w:tcPr>
            <w:tcW w:w="1315" w:type="pct"/>
            <w:tcMar>
              <w:top w:w="0" w:type="dxa"/>
              <w:left w:w="70" w:type="dxa"/>
              <w:bottom w:w="0" w:type="dxa"/>
              <w:right w:w="70" w:type="dxa"/>
            </w:tcMar>
          </w:tcPr>
          <w:p w14:paraId="010F1956" w14:textId="77777777" w:rsidR="00EF0500" w:rsidRPr="00510B33"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Servicios de capacitación vocacional no científica</w:t>
            </w:r>
          </w:p>
        </w:tc>
      </w:tr>
      <w:tr w:rsidR="00EF0500" w:rsidRPr="00510B33" w14:paraId="3A18BA00" w14:textId="77777777" w:rsidTr="0070123D">
        <w:trPr>
          <w:trHeight w:val="274"/>
        </w:trPr>
        <w:tc>
          <w:tcPr>
            <w:tcW w:w="806" w:type="pct"/>
            <w:tcMar>
              <w:top w:w="0" w:type="dxa"/>
              <w:left w:w="70" w:type="dxa"/>
              <w:bottom w:w="0" w:type="dxa"/>
              <w:right w:w="70" w:type="dxa"/>
            </w:tcMar>
          </w:tcPr>
          <w:p w14:paraId="62FE8CE2"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t>90101600</w:t>
            </w:r>
          </w:p>
        </w:tc>
        <w:tc>
          <w:tcPr>
            <w:tcW w:w="1281" w:type="pct"/>
            <w:tcMar>
              <w:top w:w="0" w:type="dxa"/>
              <w:left w:w="70" w:type="dxa"/>
              <w:bottom w:w="0" w:type="dxa"/>
              <w:right w:w="70" w:type="dxa"/>
            </w:tcMar>
          </w:tcPr>
          <w:p w14:paraId="5A6FA6AC" w14:textId="77777777" w:rsidR="00EF0500" w:rsidRPr="00510B33" w:rsidRDefault="00EF0500" w:rsidP="0070123D">
            <w:pPr>
              <w:ind w:right="66"/>
              <w:jc w:val="both"/>
              <w:rPr>
                <w:rFonts w:ascii="Garamond" w:eastAsia="Garamond" w:hAnsi="Garamond" w:cs="Garamond"/>
                <w:b/>
                <w:bCs/>
                <w:sz w:val="22"/>
                <w:szCs w:val="22"/>
              </w:rPr>
            </w:pPr>
            <w:r w:rsidRPr="00510B33">
              <w:rPr>
                <w:rFonts w:ascii="Garamond" w:eastAsia="Garamond" w:hAnsi="Garamond" w:cs="Garamond"/>
                <w:sz w:val="22"/>
                <w:szCs w:val="22"/>
              </w:rPr>
              <w:t xml:space="preserve">Servicios de Viajes, Alimentación, Alojamiento y entretenimiento  </w:t>
            </w:r>
          </w:p>
        </w:tc>
        <w:tc>
          <w:tcPr>
            <w:tcW w:w="1598" w:type="pct"/>
            <w:tcMar>
              <w:top w:w="0" w:type="dxa"/>
              <w:left w:w="70" w:type="dxa"/>
              <w:bottom w:w="0" w:type="dxa"/>
              <w:right w:w="70" w:type="dxa"/>
            </w:tcMar>
          </w:tcPr>
          <w:p w14:paraId="0859F5E5"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Restaurantes y catering</w:t>
            </w:r>
          </w:p>
        </w:tc>
        <w:tc>
          <w:tcPr>
            <w:tcW w:w="1315" w:type="pct"/>
            <w:tcMar>
              <w:top w:w="0" w:type="dxa"/>
              <w:left w:w="70" w:type="dxa"/>
              <w:bottom w:w="0" w:type="dxa"/>
              <w:right w:w="70" w:type="dxa"/>
            </w:tcMar>
          </w:tcPr>
          <w:p w14:paraId="7E3B0AC2" w14:textId="77777777" w:rsidR="00EF0500" w:rsidRPr="00510B33"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Servicios de banquetes y catering</w:t>
            </w:r>
          </w:p>
        </w:tc>
      </w:tr>
      <w:tr w:rsidR="00EF0500" w:rsidRPr="00510B33" w14:paraId="134447E9" w14:textId="77777777" w:rsidTr="0070123D">
        <w:trPr>
          <w:trHeight w:val="274"/>
        </w:trPr>
        <w:tc>
          <w:tcPr>
            <w:tcW w:w="806" w:type="pct"/>
            <w:tcMar>
              <w:top w:w="0" w:type="dxa"/>
              <w:left w:w="70" w:type="dxa"/>
              <w:bottom w:w="0" w:type="dxa"/>
              <w:right w:w="70" w:type="dxa"/>
            </w:tcMar>
          </w:tcPr>
          <w:p w14:paraId="61A45FD9"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t>93141500</w:t>
            </w:r>
          </w:p>
          <w:p w14:paraId="79FDFD77" w14:textId="77777777" w:rsidR="00EF0500" w:rsidRPr="00510B33" w:rsidRDefault="00EF0500" w:rsidP="0070123D">
            <w:pPr>
              <w:ind w:right="-519"/>
              <w:rPr>
                <w:rFonts w:ascii="Garamond" w:eastAsia="Garamond" w:hAnsi="Garamond" w:cs="Garamond"/>
                <w:b/>
                <w:bCs/>
                <w:sz w:val="22"/>
                <w:szCs w:val="22"/>
              </w:rPr>
            </w:pPr>
          </w:p>
        </w:tc>
        <w:tc>
          <w:tcPr>
            <w:tcW w:w="1281" w:type="pct"/>
            <w:tcMar>
              <w:top w:w="0" w:type="dxa"/>
              <w:left w:w="70" w:type="dxa"/>
              <w:bottom w:w="0" w:type="dxa"/>
              <w:right w:w="70" w:type="dxa"/>
            </w:tcMar>
          </w:tcPr>
          <w:p w14:paraId="1FF1C52E" w14:textId="77777777" w:rsidR="00EF0500" w:rsidRPr="00510B33" w:rsidRDefault="00EF0500" w:rsidP="0070123D">
            <w:pPr>
              <w:ind w:right="66"/>
              <w:jc w:val="both"/>
              <w:rPr>
                <w:rFonts w:ascii="Garamond" w:eastAsia="Garamond" w:hAnsi="Garamond" w:cs="Garamond"/>
                <w:b/>
                <w:bCs/>
                <w:sz w:val="22"/>
                <w:szCs w:val="22"/>
              </w:rPr>
            </w:pPr>
            <w:r w:rsidRPr="00510B33">
              <w:rPr>
                <w:rFonts w:ascii="Garamond" w:eastAsia="Garamond" w:hAnsi="Garamond" w:cs="Garamond"/>
                <w:sz w:val="22"/>
                <w:szCs w:val="22"/>
              </w:rPr>
              <w:t>Servicios políticos y asuntos cívicos</w:t>
            </w:r>
          </w:p>
        </w:tc>
        <w:tc>
          <w:tcPr>
            <w:tcW w:w="1598" w:type="pct"/>
            <w:tcMar>
              <w:top w:w="0" w:type="dxa"/>
              <w:left w:w="70" w:type="dxa"/>
              <w:bottom w:w="0" w:type="dxa"/>
              <w:right w:w="70" w:type="dxa"/>
            </w:tcMar>
          </w:tcPr>
          <w:p w14:paraId="19262E6F"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68D01F0E" w14:textId="77777777" w:rsidR="00EF0500" w:rsidRPr="00510B33"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Desarrollo y Servicios Sociales</w:t>
            </w:r>
          </w:p>
        </w:tc>
      </w:tr>
      <w:tr w:rsidR="00EF0500" w:rsidRPr="00313261" w14:paraId="7F10A6F5" w14:textId="77777777" w:rsidTr="0070123D">
        <w:trPr>
          <w:trHeight w:val="278"/>
        </w:trPr>
        <w:tc>
          <w:tcPr>
            <w:tcW w:w="806" w:type="pct"/>
            <w:tcMar>
              <w:top w:w="0" w:type="dxa"/>
              <w:left w:w="70" w:type="dxa"/>
              <w:bottom w:w="0" w:type="dxa"/>
              <w:right w:w="70" w:type="dxa"/>
            </w:tcMar>
          </w:tcPr>
          <w:p w14:paraId="3D8777BB" w14:textId="77777777" w:rsidR="00EF0500" w:rsidRPr="00510B33" w:rsidRDefault="00EF0500" w:rsidP="0070123D">
            <w:pPr>
              <w:ind w:right="-519"/>
              <w:rPr>
                <w:rFonts w:ascii="Garamond" w:eastAsia="Garamond" w:hAnsi="Garamond" w:cs="Garamond"/>
                <w:b/>
                <w:bCs/>
                <w:sz w:val="22"/>
                <w:szCs w:val="22"/>
              </w:rPr>
            </w:pPr>
            <w:r w:rsidRPr="00510B33">
              <w:rPr>
                <w:rFonts w:ascii="Garamond" w:eastAsia="Garamond" w:hAnsi="Garamond" w:cs="Garamond"/>
                <w:b/>
                <w:bCs/>
                <w:sz w:val="22"/>
                <w:szCs w:val="22"/>
              </w:rPr>
              <w:t>93141700</w:t>
            </w:r>
          </w:p>
        </w:tc>
        <w:tc>
          <w:tcPr>
            <w:tcW w:w="1281" w:type="pct"/>
            <w:tcMar>
              <w:top w:w="0" w:type="dxa"/>
              <w:left w:w="70" w:type="dxa"/>
              <w:bottom w:w="0" w:type="dxa"/>
              <w:right w:w="70" w:type="dxa"/>
            </w:tcMar>
          </w:tcPr>
          <w:p w14:paraId="110922B8" w14:textId="77777777" w:rsidR="00EF0500" w:rsidRPr="00510B33" w:rsidRDefault="00EF0500" w:rsidP="0070123D">
            <w:pPr>
              <w:ind w:right="66"/>
              <w:jc w:val="both"/>
              <w:rPr>
                <w:rFonts w:ascii="Garamond" w:eastAsia="Garamond" w:hAnsi="Garamond" w:cs="Garamond"/>
                <w:b/>
                <w:bCs/>
                <w:sz w:val="22"/>
                <w:szCs w:val="22"/>
              </w:rPr>
            </w:pPr>
            <w:r w:rsidRPr="00510B33">
              <w:rPr>
                <w:rFonts w:ascii="Garamond" w:eastAsia="Garamond" w:hAnsi="Garamond" w:cs="Garamond"/>
                <w:sz w:val="22"/>
                <w:szCs w:val="22"/>
              </w:rPr>
              <w:t>Servicios políticos y de asuntos cívicos</w:t>
            </w:r>
          </w:p>
        </w:tc>
        <w:tc>
          <w:tcPr>
            <w:tcW w:w="1598" w:type="pct"/>
            <w:tcMar>
              <w:top w:w="0" w:type="dxa"/>
              <w:left w:w="70" w:type="dxa"/>
              <w:bottom w:w="0" w:type="dxa"/>
              <w:right w:w="70" w:type="dxa"/>
            </w:tcMar>
          </w:tcPr>
          <w:p w14:paraId="2685A1E5" w14:textId="77777777" w:rsidR="00EF0500" w:rsidRPr="00510B33" w:rsidRDefault="00EF0500" w:rsidP="0070123D">
            <w:pPr>
              <w:ind w:right="-519"/>
              <w:jc w:val="both"/>
              <w:rPr>
                <w:rFonts w:ascii="Garamond" w:eastAsia="Garamond" w:hAnsi="Garamond" w:cs="Garamond"/>
                <w:b/>
                <w:bCs/>
                <w:sz w:val="22"/>
                <w:szCs w:val="22"/>
              </w:rPr>
            </w:pPr>
            <w:r w:rsidRPr="00510B33">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6FA098BE" w14:textId="77777777" w:rsidR="00EF0500" w:rsidRPr="00313261" w:rsidRDefault="00EF0500" w:rsidP="0070123D">
            <w:pPr>
              <w:ind w:right="116"/>
              <w:jc w:val="both"/>
              <w:rPr>
                <w:rFonts w:ascii="Garamond" w:eastAsia="Garamond" w:hAnsi="Garamond" w:cs="Garamond"/>
                <w:b/>
                <w:bCs/>
                <w:sz w:val="22"/>
                <w:szCs w:val="22"/>
              </w:rPr>
            </w:pPr>
            <w:r w:rsidRPr="00510B33">
              <w:rPr>
                <w:rFonts w:ascii="Garamond" w:eastAsia="Garamond" w:hAnsi="Garamond" w:cs="Garamond"/>
                <w:sz w:val="22"/>
                <w:szCs w:val="22"/>
              </w:rPr>
              <w:t>Cultura</w:t>
            </w:r>
          </w:p>
        </w:tc>
      </w:tr>
    </w:tbl>
    <w:p w14:paraId="3CE2019C" w14:textId="77777777" w:rsidR="00EF0500" w:rsidRPr="00E90CA1" w:rsidRDefault="00EF0500" w:rsidP="00EF0500">
      <w:pPr>
        <w:jc w:val="both"/>
        <w:rPr>
          <w:rFonts w:ascii="Garamond" w:eastAsia="Garamond" w:hAnsi="Garamond" w:cs="Garamond"/>
        </w:rPr>
      </w:pPr>
    </w:p>
    <w:p w14:paraId="45649A35"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14:paraId="3F7CC99B" w14:textId="77777777" w:rsidR="00EF0500" w:rsidRDefault="00EF0500" w:rsidP="00EF0500">
      <w:pPr>
        <w:jc w:val="both"/>
        <w:rPr>
          <w:rFonts w:ascii="Garamond" w:eastAsia="Garamond" w:hAnsi="Garamond" w:cs="Garamond"/>
        </w:rPr>
      </w:pPr>
    </w:p>
    <w:p w14:paraId="314F1DCB" w14:textId="77777777" w:rsidR="00EF0500" w:rsidRPr="00510B33" w:rsidRDefault="00EF0500" w:rsidP="00EF0500">
      <w:pPr>
        <w:pStyle w:val="Standard"/>
        <w:jc w:val="both"/>
        <w:rPr>
          <w:rFonts w:ascii="Garamond" w:hAnsi="Garamond" w:cs="Arial"/>
          <w:b/>
          <w:bCs/>
          <w:sz w:val="24"/>
          <w:szCs w:val="24"/>
        </w:rPr>
      </w:pPr>
      <w:r w:rsidRPr="00510B33">
        <w:rPr>
          <w:rFonts w:ascii="Garamond" w:hAnsi="Garamond" w:cs="Arial"/>
          <w:b/>
          <w:bCs/>
          <w:sz w:val="24"/>
          <w:szCs w:val="24"/>
        </w:rPr>
        <w:t>5.1.3.2 EXPERIENCIA HABIITANTE ESPECIFICA</w:t>
      </w:r>
    </w:p>
    <w:p w14:paraId="4336D075" w14:textId="77777777" w:rsidR="00EF0500" w:rsidRPr="00510B33" w:rsidRDefault="00EF0500" w:rsidP="00EF0500">
      <w:pPr>
        <w:jc w:val="both"/>
        <w:rPr>
          <w:rFonts w:ascii="Garamond" w:eastAsia="Garamond" w:hAnsi="Garamond" w:cs="Garamond"/>
        </w:rPr>
      </w:pPr>
    </w:p>
    <w:p w14:paraId="28E7FEEF" w14:textId="77777777" w:rsidR="00EF0500" w:rsidRPr="00510B33" w:rsidRDefault="00EF0500" w:rsidP="00EF0500">
      <w:pPr>
        <w:autoSpaceDE w:val="0"/>
        <w:adjustRightInd w:val="0"/>
        <w:ind w:right="49"/>
        <w:jc w:val="both"/>
        <w:rPr>
          <w:rFonts w:ascii="Garamond" w:eastAsia="Calibri" w:hAnsi="Garamond" w:cs="Arial"/>
          <w:color w:val="000000" w:themeColor="text1"/>
        </w:rPr>
      </w:pPr>
      <w:r w:rsidRPr="00510B33">
        <w:rPr>
          <w:rFonts w:ascii="Garamond" w:eastAsia="Calibri" w:hAnsi="Garamond" w:cs="Arial"/>
          <w:color w:val="000000" w:themeColor="text1"/>
        </w:rPr>
        <w:t xml:space="preserve">Como requisito mínimo habilitante, el proponente deberá acreditar experiencia especifica de dos (2) certificaciones de contratos terminados o liquidados, suscritos con entidades públicas o privadas, que sea mayor o igual al 100% del presupuesto oficial expresada en SMMLV, cuyo objeto contemple los siguientes temas: </w:t>
      </w:r>
    </w:p>
    <w:p w14:paraId="672BD5E9" w14:textId="77777777" w:rsidR="00EF0500" w:rsidRPr="00510B33" w:rsidRDefault="00EF0500" w:rsidP="00EF0500">
      <w:pPr>
        <w:autoSpaceDE w:val="0"/>
        <w:adjustRightInd w:val="0"/>
        <w:ind w:right="49"/>
        <w:jc w:val="both"/>
        <w:rPr>
          <w:rFonts w:ascii="Garamond" w:eastAsia="Calibri" w:hAnsi="Garamond" w:cs="Arial"/>
          <w:color w:val="000000" w:themeColor="text1"/>
        </w:rPr>
      </w:pPr>
    </w:p>
    <w:p w14:paraId="17BA499A" w14:textId="77777777" w:rsidR="00EF0500" w:rsidRPr="00510B33" w:rsidRDefault="00EF0500" w:rsidP="00EF0500">
      <w:pPr>
        <w:autoSpaceDE w:val="0"/>
        <w:adjustRightInd w:val="0"/>
        <w:ind w:right="49"/>
        <w:jc w:val="both"/>
        <w:rPr>
          <w:rFonts w:ascii="Garamond" w:eastAsia="Calibri" w:hAnsi="Garamond" w:cs="Arial"/>
          <w:color w:val="000000" w:themeColor="text1"/>
        </w:rPr>
      </w:pPr>
      <w:r w:rsidRPr="00510B33">
        <w:rPr>
          <w:rFonts w:ascii="Garamond" w:eastAsia="Calibri" w:hAnsi="Garamond" w:cs="Arial"/>
          <w:color w:val="000000" w:themeColor="text1"/>
        </w:rPr>
        <w:t>1.</w:t>
      </w:r>
      <w:r w:rsidRPr="00510B33">
        <w:tab/>
      </w:r>
      <w:r w:rsidRPr="00510B33">
        <w:rPr>
          <w:rFonts w:ascii="Garamond" w:eastAsia="Calibri" w:hAnsi="Garamond" w:cs="Arial"/>
          <w:color w:val="000000" w:themeColor="text1"/>
        </w:rPr>
        <w:t>Actividades relacionadas con la libertad y la diversidad</w:t>
      </w:r>
    </w:p>
    <w:p w14:paraId="60A65962" w14:textId="77777777" w:rsidR="00EF0500" w:rsidRPr="00510B33" w:rsidRDefault="00EF0500" w:rsidP="00EF0500">
      <w:pPr>
        <w:autoSpaceDE w:val="0"/>
        <w:adjustRightInd w:val="0"/>
        <w:ind w:right="49"/>
        <w:jc w:val="both"/>
        <w:rPr>
          <w:rFonts w:ascii="Garamond" w:eastAsia="Calibri" w:hAnsi="Garamond" w:cs="Arial"/>
          <w:color w:val="000000" w:themeColor="text1"/>
        </w:rPr>
      </w:pPr>
      <w:r w:rsidRPr="00510B33">
        <w:rPr>
          <w:rFonts w:ascii="Garamond" w:eastAsia="Calibri" w:hAnsi="Garamond" w:cs="Arial"/>
          <w:color w:val="000000" w:themeColor="text1"/>
        </w:rPr>
        <w:t xml:space="preserve">2. </w:t>
      </w:r>
      <w:r w:rsidRPr="00510B33">
        <w:tab/>
      </w:r>
      <w:r w:rsidRPr="00510B33">
        <w:rPr>
          <w:rFonts w:ascii="Garamond" w:eastAsia="Calibri" w:hAnsi="Garamond" w:cs="Arial"/>
          <w:color w:val="000000" w:themeColor="text1"/>
        </w:rPr>
        <w:t xml:space="preserve">Acciones relacionadas con la reconciliación y/o seguridad y convivencia ciudadana </w:t>
      </w:r>
    </w:p>
    <w:p w14:paraId="68BFE688" w14:textId="77777777" w:rsidR="00EF0500" w:rsidRPr="00510B33" w:rsidRDefault="00EF0500" w:rsidP="00EF0500">
      <w:pPr>
        <w:autoSpaceDE w:val="0"/>
        <w:adjustRightInd w:val="0"/>
        <w:ind w:right="49"/>
        <w:jc w:val="both"/>
        <w:rPr>
          <w:rFonts w:ascii="Garamond" w:eastAsia="Calibri" w:hAnsi="Garamond" w:cs="Arial"/>
          <w:color w:val="000000"/>
          <w:u w:val="single"/>
        </w:rPr>
      </w:pPr>
    </w:p>
    <w:p w14:paraId="24FBD8C2" w14:textId="77777777" w:rsidR="00EF0500" w:rsidRPr="008A7783" w:rsidRDefault="00EF0500" w:rsidP="00EF0500">
      <w:pPr>
        <w:spacing w:line="259" w:lineRule="auto"/>
        <w:ind w:right="49"/>
        <w:jc w:val="both"/>
        <w:rPr>
          <w:rFonts w:ascii="Garamond" w:eastAsia="Calibri" w:hAnsi="Garamond" w:cs="Arial"/>
          <w:b/>
          <w:bCs/>
          <w:color w:val="000000" w:themeColor="text1"/>
          <w:u w:val="single"/>
        </w:rPr>
      </w:pPr>
      <w:r w:rsidRPr="00510B33">
        <w:rPr>
          <w:rFonts w:ascii="Garamond" w:eastAsia="Calibri" w:hAnsi="Garamond" w:cs="Arial"/>
          <w:b/>
          <w:bCs/>
          <w:color w:val="000000" w:themeColor="text1"/>
          <w:u w:val="single"/>
        </w:rPr>
        <w:t xml:space="preserve">Con el fin de incluir los criterios diferenciales indicado en el artículo 2.2.1.2.4.2.15. de la Ley 1082 de 2015, modificado por el Decreto 1860 de 2021, LAS EMPRESAS PROPONENTES QUE TENGAN CONDICION MIPYMES podrán acreditar la experiencia específica de (2) </w:t>
      </w:r>
      <w:r w:rsidRPr="00510B33">
        <w:rPr>
          <w:rFonts w:ascii="Garamond" w:eastAsia="Calibri" w:hAnsi="Garamond" w:cs="Arial"/>
          <w:b/>
          <w:bCs/>
          <w:color w:val="000000" w:themeColor="text1"/>
          <w:u w:val="single"/>
        </w:rPr>
        <w:lastRenderedPageBreak/>
        <w:t>certificaciones de contratos terminados o liquidados, suscritos con entidades públicas o privadas, cuyo objeto esté relacionado con el presente proceso de contratación, que sea mayor o igual al  75% del presupuesto oficial.</w:t>
      </w:r>
    </w:p>
    <w:p w14:paraId="6CB74CC9" w14:textId="77777777" w:rsidR="00EF0500" w:rsidRPr="00E90CA1" w:rsidRDefault="00EF0500" w:rsidP="00EF0500">
      <w:pPr>
        <w:jc w:val="both"/>
        <w:rPr>
          <w:rFonts w:ascii="Garamond" w:eastAsia="Garamond" w:hAnsi="Garamond" w:cs="Garamond"/>
        </w:rPr>
      </w:pPr>
    </w:p>
    <w:p w14:paraId="4F09B1B5"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Pr>
          <w:rFonts w:ascii="Garamond" w:eastAsia="Garamond" w:hAnsi="Garamond" w:cs="Garamond"/>
        </w:rPr>
        <w:t>K</w:t>
      </w:r>
      <w:r w:rsidRPr="00E90CA1">
        <w:rPr>
          <w:rFonts w:ascii="Garamond" w:eastAsia="Garamond" w:hAnsi="Garamond" w:cs="Garamond"/>
        </w:rPr>
        <w:t xml:space="preserve"> verificará el cumplimiento de la experiencia general del proponente, teniendo en cuenta que la presentación de dicho formato es un documento que únicamente facilita la relación de la experiencia y la validación de la misma.</w:t>
      </w:r>
    </w:p>
    <w:p w14:paraId="41F33BCE" w14:textId="77777777" w:rsidR="00EF0500" w:rsidRPr="00E90CA1" w:rsidRDefault="00EF0500" w:rsidP="00EF0500">
      <w:pPr>
        <w:jc w:val="both"/>
        <w:rPr>
          <w:rFonts w:ascii="Garamond" w:eastAsia="Garamond" w:hAnsi="Garamond" w:cs="Garamond"/>
        </w:rPr>
      </w:pPr>
    </w:p>
    <w:p w14:paraId="2B4A198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Los proponentes deberán diligenciar el formato denominado EXPERIENCIA HABILITANTE DEL PROPONENTE en el cual enumerará e identificará los contratos que pretenda hacer valer en el presente proceso de selección.</w:t>
      </w:r>
    </w:p>
    <w:p w14:paraId="54C1A1F6" w14:textId="77777777" w:rsidR="00EF0500" w:rsidRPr="00E90CA1" w:rsidRDefault="00EF0500" w:rsidP="00EF0500">
      <w:pPr>
        <w:jc w:val="both"/>
        <w:rPr>
          <w:rFonts w:ascii="Garamond" w:eastAsia="Garamond" w:hAnsi="Garamond" w:cs="Garamond"/>
          <w:lang w:eastAsia="es-CO"/>
        </w:rPr>
      </w:pPr>
    </w:p>
    <w:p w14:paraId="236F3F5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Se deberá tener en cuenta lo dispuesto por el </w:t>
      </w:r>
      <w:r w:rsidRPr="00E90CA1">
        <w:rPr>
          <w:rFonts w:ascii="Garamond" w:eastAsia="Garamond" w:hAnsi="Garamond" w:cs="Garamond"/>
          <w:b/>
          <w:bCs/>
        </w:rPr>
        <w:t>Articulo 2.2.1.2.4.2.18 del Decreto 1860</w:t>
      </w:r>
      <w:r w:rsidRPr="00E90CA1">
        <w:rPr>
          <w:rFonts w:ascii="Garamond" w:eastAsia="Garamond" w:hAnsi="Garamond" w:cs="Garamond"/>
        </w:rPr>
        <w:t xml:space="preserve"> de 2021 en cuanto a: Criterios diferenciales para </w:t>
      </w:r>
      <w:r w:rsidRPr="00E90CA1">
        <w:rPr>
          <w:rFonts w:ascii="Garamond" w:eastAsia="Garamond" w:hAnsi="Garamond" w:cs="Garamond"/>
          <w:b/>
          <w:bCs/>
        </w:rPr>
        <w:t>Mipyme</w:t>
      </w:r>
      <w:r w:rsidRPr="00E90CA1">
        <w:rPr>
          <w:rFonts w:ascii="Garamond" w:eastAsia="Garamond" w:hAnsi="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 </w:t>
      </w:r>
    </w:p>
    <w:p w14:paraId="7DDEF3A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6D364D32" w14:textId="77777777" w:rsidR="00EF0500" w:rsidRPr="00600F19" w:rsidRDefault="00EF0500" w:rsidP="00EF0500">
      <w:pPr>
        <w:pStyle w:val="Prrafodelista"/>
        <w:numPr>
          <w:ilvl w:val="0"/>
          <w:numId w:val="41"/>
        </w:numPr>
        <w:ind w:left="567"/>
        <w:rPr>
          <w:rFonts w:ascii="Garamond" w:eastAsia="Garamond" w:hAnsi="Garamond" w:cs="Garamond"/>
          <w:highlight w:val="green"/>
        </w:rPr>
      </w:pPr>
      <w:r w:rsidRPr="00600F19">
        <w:rPr>
          <w:rFonts w:ascii="Garamond" w:eastAsia="Garamond" w:hAnsi="Garamond" w:cs="Garamond"/>
          <w:highlight w:val="green"/>
        </w:rPr>
        <w:t>Podrán acreditar la experiencia específica de dos (2) certificaciones de contratos terminados y/o liquidados, suscritos con entidades públicas o privadas, cuyo objeto contemple actividades pedagógicas o artísticas y culturales y que sea mayor o igual al  75% del presupuesto oficial.</w:t>
      </w:r>
    </w:p>
    <w:p w14:paraId="573C56FF" w14:textId="77777777" w:rsidR="00EF0500" w:rsidRPr="00A65138" w:rsidRDefault="00EF0500" w:rsidP="00EF0500">
      <w:pPr>
        <w:jc w:val="both"/>
        <w:rPr>
          <w:rFonts w:ascii="Garamond" w:eastAsia="Garamond" w:hAnsi="Garamond" w:cs="Garamond"/>
          <w:lang w:eastAsia="es-CO"/>
        </w:rPr>
      </w:pPr>
      <w:r w:rsidRPr="00E90CA1">
        <w:rPr>
          <w:rFonts w:ascii="Garamond" w:eastAsia="Garamond" w:hAnsi="Garamond" w:cs="Garamond"/>
        </w:rPr>
        <w:t xml:space="preserve"> </w:t>
      </w:r>
    </w:p>
    <w:p w14:paraId="40E25AC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 xml:space="preserve">NOTA </w:t>
      </w:r>
      <w:r>
        <w:rPr>
          <w:rFonts w:ascii="Garamond" w:eastAsia="Garamond" w:hAnsi="Garamond" w:cs="Garamond"/>
          <w:b/>
          <w:bCs/>
        </w:rPr>
        <w:t>3</w:t>
      </w:r>
      <w:r w:rsidRPr="00E90CA1">
        <w:rPr>
          <w:rFonts w:ascii="Garamond" w:eastAsia="Garamond" w:hAnsi="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46C0DAC8"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 </w:t>
      </w:r>
    </w:p>
    <w:p w14:paraId="6F9612BB"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w14:paraId="6B59753C" w14:textId="77777777" w:rsidR="00EF0500" w:rsidRPr="00E90CA1" w:rsidRDefault="00EF0500" w:rsidP="00EF0500">
      <w:pPr>
        <w:jc w:val="both"/>
        <w:rPr>
          <w:rFonts w:ascii="Garamond" w:eastAsia="Garamond" w:hAnsi="Garamond" w:cs="Garamond"/>
          <w:color w:val="000000"/>
        </w:rPr>
      </w:pPr>
    </w:p>
    <w:p w14:paraId="61F36ED0"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lastRenderedPageBreak/>
        <w:t>a). Nombre de la empresa o entidad contratante</w:t>
      </w:r>
    </w:p>
    <w:p w14:paraId="52EF10AE"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b). Dirección</w:t>
      </w:r>
    </w:p>
    <w:p w14:paraId="385FCB5D"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c). Teléfono</w:t>
      </w:r>
    </w:p>
    <w:p w14:paraId="4E0974B1"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d). Nombre del contratista </w:t>
      </w:r>
    </w:p>
    <w:p w14:paraId="5BCE9632"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e). Si se trata de un consorcio o una unión temporal se deberá señalar el nombre de quienes lo conforman, adicionalmente se debe indicar el porcentaje de participación de cada uno de sus miembros.</w:t>
      </w:r>
    </w:p>
    <w:p w14:paraId="1F64EB96"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f) número de contrato (si tiene)</w:t>
      </w:r>
    </w:p>
    <w:p w14:paraId="7DAE90C9"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g) Objeto del contrato</w:t>
      </w:r>
    </w:p>
    <w:p w14:paraId="2CF5712C"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h) Valor del contrato</w:t>
      </w:r>
    </w:p>
    <w:p w14:paraId="5F036C17" w14:textId="77777777" w:rsidR="00EF0500" w:rsidRPr="00E90CA1" w:rsidRDefault="00EF0500" w:rsidP="00EF0500">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14:paraId="215696A8"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color w:val="000000" w:themeColor="text1"/>
        </w:rPr>
        <w:t>j) fecha de suscripción, fecha de inicio y fecha de termi</w:t>
      </w:r>
      <w:r w:rsidRPr="00E90CA1">
        <w:rPr>
          <w:rFonts w:ascii="Garamond" w:eastAsia="Garamond" w:hAnsi="Garamond" w:cs="Garamond"/>
        </w:rPr>
        <w:t>nación, (si a la certificación le hace falta información en cuento a estas fechas, se podrá aportar otro documento contractual que se pueda corroborar el dato respectivo)</w:t>
      </w:r>
    </w:p>
    <w:p w14:paraId="11DE7EE1"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k) Fecha de expedición de la certificación</w:t>
      </w:r>
    </w:p>
    <w:p w14:paraId="1FB63B08"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l) Nombre y firma de quien expide la certificación. (La certificación deberá estar firmada por el funcionario competente para suscribirla). </w:t>
      </w:r>
    </w:p>
    <w:p w14:paraId="2D036BB6" w14:textId="77777777" w:rsidR="00EF0500" w:rsidRPr="00E90CA1" w:rsidRDefault="00EF0500" w:rsidP="00EF0500">
      <w:pPr>
        <w:autoSpaceDE w:val="0"/>
        <w:adjustRightInd w:val="0"/>
        <w:jc w:val="both"/>
        <w:rPr>
          <w:rFonts w:ascii="Garamond" w:eastAsia="Garamond" w:hAnsi="Garamond" w:cs="Garamond"/>
        </w:rPr>
      </w:pPr>
    </w:p>
    <w:p w14:paraId="7747FBBB"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Cuando exista diferencia entre la información relacionada y la consagrada en los soportes presentados, prevalecerá la información de los soportes.</w:t>
      </w:r>
    </w:p>
    <w:p w14:paraId="1F91343D" w14:textId="77777777" w:rsidR="00EF0500" w:rsidRPr="00E90CA1" w:rsidRDefault="00EF0500" w:rsidP="00EF0500">
      <w:pPr>
        <w:autoSpaceDE w:val="0"/>
        <w:adjustRightInd w:val="0"/>
        <w:jc w:val="both"/>
        <w:rPr>
          <w:rFonts w:ascii="Garamond" w:eastAsia="Garamond" w:hAnsi="Garamond" w:cs="Garamond"/>
        </w:rPr>
      </w:pPr>
    </w:p>
    <w:p w14:paraId="208DD304"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14:paraId="7BE50589" w14:textId="77777777" w:rsidR="00EF0500" w:rsidRPr="00E90CA1" w:rsidRDefault="00EF0500" w:rsidP="00EF0500">
      <w:pPr>
        <w:autoSpaceDE w:val="0"/>
        <w:adjustRightInd w:val="0"/>
        <w:jc w:val="both"/>
        <w:rPr>
          <w:rFonts w:ascii="Garamond" w:eastAsia="Garamond" w:hAnsi="Garamond" w:cs="Garamond"/>
        </w:rPr>
      </w:pPr>
    </w:p>
    <w:p w14:paraId="03E3FD20" w14:textId="672AA00B" w:rsidR="00EF0500" w:rsidRPr="00E90CA1" w:rsidRDefault="00EF0500" w:rsidP="00EF0500">
      <w:pPr>
        <w:autoSpaceDE w:val="0"/>
        <w:adjustRightInd w:val="0"/>
        <w:jc w:val="both"/>
        <w:rPr>
          <w:rFonts w:ascii="Garamond" w:eastAsia="Garamond" w:hAnsi="Garamond" w:cs="Garamond"/>
          <w:b/>
          <w:bCs/>
        </w:rPr>
      </w:pPr>
      <w:r w:rsidRPr="00E90CA1">
        <w:rPr>
          <w:rFonts w:ascii="Garamond" w:eastAsia="Garamond" w:hAnsi="Garamond" w:cs="Garamond"/>
          <w:b/>
          <w:bCs/>
        </w:rPr>
        <w:t>NOTA 5</w:t>
      </w:r>
      <w:r w:rsidRPr="00E90CA1">
        <w:rPr>
          <w:rFonts w:ascii="Garamond" w:eastAsia="Garamond" w:hAnsi="Garamond" w:cs="Garamond"/>
        </w:rPr>
        <w:t>: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como lo establecido en el concepto con radicado No. 4201913000006797 del 19 de noviembre de 2019, reiterado en el concepto P20220311002482 de 2022.</w:t>
      </w:r>
    </w:p>
    <w:p w14:paraId="5C726EC5" w14:textId="77777777" w:rsidR="00EF0500" w:rsidRPr="00E90CA1" w:rsidRDefault="00EF0500" w:rsidP="00EF0500">
      <w:pPr>
        <w:pStyle w:val="Prrafodelista"/>
        <w:numPr>
          <w:ilvl w:val="0"/>
          <w:numId w:val="38"/>
        </w:numPr>
        <w:autoSpaceDE w:val="0"/>
        <w:adjustRightInd w:val="0"/>
        <w:rPr>
          <w:rFonts w:ascii="Garamond" w:eastAsia="Garamond" w:hAnsi="Garamond" w:cs="Garamond"/>
          <w:b/>
          <w:bCs/>
          <w:sz w:val="24"/>
          <w:szCs w:val="24"/>
        </w:rPr>
      </w:pPr>
      <w:r w:rsidRPr="00E90CA1">
        <w:rPr>
          <w:rFonts w:ascii="Garamond" w:eastAsia="Garamond" w:hAnsi="Garamond" w:cs="Garamond"/>
          <w:b/>
          <w:bCs/>
          <w:sz w:val="24"/>
          <w:szCs w:val="24"/>
        </w:rPr>
        <w:lastRenderedPageBreak/>
        <w:t xml:space="preserve">REGLAS PARA LA VALORACIÓN DE LA EXPERIENCIA: </w:t>
      </w:r>
    </w:p>
    <w:p w14:paraId="2D10539C"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A demás de las condiciones señaladas anteriormente para la acreditación de la experiencia se deberá tener en cuenta las siguientes reglas para la verificación: </w:t>
      </w:r>
    </w:p>
    <w:p w14:paraId="66644B8E" w14:textId="77777777" w:rsidR="00EF0500" w:rsidRPr="00E90CA1" w:rsidRDefault="00EF0500" w:rsidP="00EF0500">
      <w:pPr>
        <w:autoSpaceDE w:val="0"/>
        <w:adjustRightInd w:val="0"/>
        <w:jc w:val="both"/>
        <w:rPr>
          <w:rFonts w:ascii="Garamond" w:eastAsia="Garamond" w:hAnsi="Garamond" w:cs="Garamond"/>
        </w:rPr>
      </w:pPr>
    </w:p>
    <w:p w14:paraId="30B37628"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14:paraId="6FC8A1C3" w14:textId="77777777" w:rsidR="00EF0500" w:rsidRPr="00E90CA1" w:rsidRDefault="00EF0500" w:rsidP="00EF0500">
      <w:pPr>
        <w:autoSpaceDE w:val="0"/>
        <w:adjustRightInd w:val="0"/>
        <w:jc w:val="both"/>
        <w:rPr>
          <w:rFonts w:ascii="Garamond" w:eastAsia="Garamond" w:hAnsi="Garamond" w:cs="Garamond"/>
        </w:rPr>
      </w:pPr>
    </w:p>
    <w:p w14:paraId="7EF2AFBF"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b). Cuando la propuesta se presente en consorcio o unión temporal, cada integrante deberá acreditar la experiencia respecto al presupuesto oficial de manera proporcional a su participación en el mismo. </w:t>
      </w:r>
    </w:p>
    <w:p w14:paraId="3F4D209B" w14:textId="77777777" w:rsidR="00EF0500" w:rsidRPr="00E90CA1" w:rsidRDefault="00EF0500" w:rsidP="00EF0500">
      <w:pPr>
        <w:autoSpaceDE w:val="0"/>
        <w:adjustRightInd w:val="0"/>
        <w:jc w:val="both"/>
        <w:rPr>
          <w:rFonts w:ascii="Garamond" w:eastAsia="Garamond" w:hAnsi="Garamond" w:cs="Garamond"/>
          <w:b/>
          <w:bCs/>
        </w:rPr>
      </w:pPr>
    </w:p>
    <w:p w14:paraId="0CE8BBA5" w14:textId="7777777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14:paraId="57735A8B" w14:textId="77777777" w:rsidR="00EF0500" w:rsidRPr="00E90CA1" w:rsidRDefault="00EF0500" w:rsidP="00EF0500">
      <w:pPr>
        <w:autoSpaceDE w:val="0"/>
        <w:adjustRightInd w:val="0"/>
        <w:jc w:val="both"/>
        <w:rPr>
          <w:rFonts w:ascii="Garamond" w:eastAsia="Garamond" w:hAnsi="Garamond" w:cs="Garamond"/>
        </w:rPr>
      </w:pPr>
    </w:p>
    <w:p w14:paraId="7F6569C6" w14:textId="77777777" w:rsidR="00EF0500" w:rsidRPr="00E90CA1" w:rsidRDefault="00EF0500" w:rsidP="00EF0500">
      <w:pPr>
        <w:pStyle w:val="Textocomentario"/>
        <w:rPr>
          <w:rFonts w:ascii="Garamond" w:eastAsia="Garamond" w:hAnsi="Garamond" w:cs="Garamond"/>
          <w:sz w:val="24"/>
          <w:szCs w:val="24"/>
        </w:rPr>
      </w:pPr>
      <w:r w:rsidRPr="00E90CA1">
        <w:rPr>
          <w:rFonts w:ascii="Garamond" w:eastAsia="Garamond" w:hAnsi="Garamond" w:cs="Garamond"/>
          <w:sz w:val="24"/>
          <w:szCs w:val="24"/>
        </w:rPr>
        <w:t xml:space="preserve">d) Para efectos de acreditación de </w:t>
      </w:r>
      <w:r w:rsidRPr="00E90CA1">
        <w:rPr>
          <w:rFonts w:ascii="Garamond" w:eastAsia="Garamond" w:hAnsi="Garamond" w:cs="Garamond"/>
          <w:sz w:val="24"/>
          <w:szCs w:val="24"/>
          <w:u w:val="single"/>
        </w:rPr>
        <w:t>experiencia entre particulares</w:t>
      </w:r>
      <w:r w:rsidRPr="00E90CA1">
        <w:rPr>
          <w:rFonts w:ascii="Garamond" w:eastAsia="Garamond" w:hAnsi="Garamond" w:cs="Garamond"/>
          <w:sz w:val="24"/>
          <w:szCs w:val="24"/>
        </w:rPr>
        <w:t xml:space="preserve">, el Proponente deberá aportar adicionalmente alguno de los documentos que se describen a continuación: </w:t>
      </w:r>
    </w:p>
    <w:p w14:paraId="7097C49E" w14:textId="77777777" w:rsidR="00EF0500" w:rsidRPr="00E90CA1" w:rsidRDefault="00EF0500" w:rsidP="00EF0500">
      <w:pPr>
        <w:pStyle w:val="Textocomentario"/>
        <w:rPr>
          <w:rFonts w:ascii="Garamond" w:eastAsia="Garamond" w:hAnsi="Garamond" w:cs="Garamond"/>
          <w:sz w:val="24"/>
          <w:szCs w:val="24"/>
        </w:rPr>
      </w:pPr>
    </w:p>
    <w:p w14:paraId="095ECCA0" w14:textId="77777777" w:rsidR="00EF0500" w:rsidRPr="00E90CA1" w:rsidRDefault="00EF0500" w:rsidP="00EF0500">
      <w:pPr>
        <w:pStyle w:val="Textocomentario"/>
        <w:numPr>
          <w:ilvl w:val="0"/>
          <w:numId w:val="39"/>
        </w:numPr>
        <w:ind w:left="284" w:hanging="284"/>
        <w:textAlignment w:val="auto"/>
        <w:rPr>
          <w:rFonts w:ascii="Garamond" w:eastAsia="Garamond" w:hAnsi="Garamond" w:cs="Garamond"/>
          <w:sz w:val="24"/>
          <w:szCs w:val="24"/>
        </w:rPr>
      </w:pPr>
      <w:r w:rsidRPr="00E90CA1">
        <w:rPr>
          <w:rFonts w:ascii="Garamond" w:eastAsia="Garamond" w:hAnsi="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14:paraId="14DCC6E8" w14:textId="77777777" w:rsidR="00EF0500" w:rsidRPr="00E90CA1" w:rsidRDefault="00EF0500" w:rsidP="00EF0500">
      <w:pPr>
        <w:pStyle w:val="Prrafodelista"/>
        <w:numPr>
          <w:ilvl w:val="0"/>
          <w:numId w:val="39"/>
        </w:numPr>
        <w:autoSpaceDE w:val="0"/>
        <w:adjustRightInd w:val="0"/>
        <w:ind w:left="284" w:hanging="284"/>
        <w:rPr>
          <w:rFonts w:ascii="Garamond" w:eastAsia="Garamond" w:hAnsi="Garamond" w:cs="Garamond"/>
          <w:kern w:val="3"/>
          <w:sz w:val="24"/>
          <w:szCs w:val="24"/>
          <w:lang w:bidi="hi-IN"/>
        </w:rPr>
      </w:pPr>
      <w:r w:rsidRPr="00E90CA1">
        <w:rPr>
          <w:rFonts w:ascii="Garamond" w:eastAsia="Garamond" w:hAnsi="Garamond" w:cs="Garamond"/>
          <w:kern w:val="3"/>
          <w:sz w:val="24"/>
          <w:szCs w:val="24"/>
          <w:lang w:bidi="hi-IN"/>
        </w:rPr>
        <w:t>Copia de la declaración del impuesto a las ventas (IVA) del Proponente o alguno de sus integrantes, correspondiente al periodo de ejecución del contrato.</w:t>
      </w:r>
    </w:p>
    <w:p w14:paraId="74C76F45" w14:textId="694AC047" w:rsidR="00EF0500" w:rsidRPr="00E90CA1" w:rsidRDefault="00EF0500" w:rsidP="00EF0500">
      <w:pPr>
        <w:autoSpaceDE w:val="0"/>
        <w:adjustRightInd w:val="0"/>
        <w:jc w:val="both"/>
        <w:rPr>
          <w:rFonts w:ascii="Garamond" w:eastAsia="Garamond" w:hAnsi="Garamond" w:cs="Garamond"/>
        </w:rPr>
      </w:pPr>
      <w:r w:rsidRPr="00E90CA1">
        <w:rPr>
          <w:rFonts w:ascii="Garamond" w:eastAsia="Garamond" w:hAnsi="Garamond" w:cs="Garamond"/>
        </w:rPr>
        <w:t xml:space="preserve">Nota: El Fondo de Desarrollo Local de </w:t>
      </w:r>
      <w:r>
        <w:rPr>
          <w:rFonts w:ascii="Garamond" w:eastAsia="Garamond" w:hAnsi="Garamond" w:cs="Garamond"/>
        </w:rPr>
        <w:t>Kennedy</w:t>
      </w:r>
      <w:r w:rsidR="00600F19">
        <w:rPr>
          <w:rFonts w:ascii="Garamond" w:eastAsia="Garamond" w:hAnsi="Garamond" w:cs="Garamond"/>
        </w:rPr>
        <w:t xml:space="preserve"> </w:t>
      </w:r>
      <w:r w:rsidRPr="00E90CA1">
        <w:rPr>
          <w:rFonts w:ascii="Garamond" w:eastAsia="Garamond" w:hAnsi="Garamond" w:cs="Garamond"/>
        </w:rPr>
        <w:t>se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14:paraId="2204A4BA" w14:textId="77777777" w:rsidR="00EF0500" w:rsidRPr="00E90CA1" w:rsidRDefault="00EF0500" w:rsidP="00EF0500">
      <w:pPr>
        <w:autoSpaceDE w:val="0"/>
        <w:adjustRightInd w:val="0"/>
        <w:jc w:val="both"/>
        <w:rPr>
          <w:rFonts w:ascii="Garamond" w:eastAsia="Garamond" w:hAnsi="Garamond" w:cs="Garamond"/>
        </w:rPr>
      </w:pPr>
    </w:p>
    <w:p w14:paraId="2730346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14:paraId="7F567202" w14:textId="77777777" w:rsidR="00EF0500" w:rsidRPr="00E90CA1" w:rsidRDefault="00EF0500" w:rsidP="00EF0500">
      <w:pPr>
        <w:jc w:val="both"/>
        <w:rPr>
          <w:rFonts w:ascii="Garamond" w:eastAsia="Garamond" w:hAnsi="Garamond" w:cs="Garamond"/>
          <w:color w:val="FF0000"/>
        </w:rPr>
      </w:pPr>
    </w:p>
    <w:p w14:paraId="3260B1D6" w14:textId="77777777" w:rsidR="00EF0500" w:rsidRPr="00E90CA1" w:rsidRDefault="00EF0500" w:rsidP="00EF0500">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 xml:space="preserve">5.1.3.2 VERIFICACIÓN DE CUMPLIMIENTO DE LOS REQUERIMIENTOS Y ESPECIFICACIONES MÍNIMAS </w:t>
      </w:r>
    </w:p>
    <w:p w14:paraId="42932301" w14:textId="77777777" w:rsidR="00EF0500" w:rsidRPr="00E90CA1" w:rsidRDefault="00EF0500" w:rsidP="00EF0500">
      <w:pPr>
        <w:pStyle w:val="Standard"/>
        <w:jc w:val="both"/>
        <w:rPr>
          <w:rFonts w:ascii="Garamond" w:eastAsia="Garamond" w:hAnsi="Garamond" w:cs="Garamond"/>
          <w:b/>
          <w:bCs/>
          <w:sz w:val="24"/>
          <w:szCs w:val="24"/>
        </w:rPr>
      </w:pPr>
    </w:p>
    <w:p w14:paraId="21B2A30C" w14:textId="77777777" w:rsidR="00EF0500" w:rsidRPr="00E90CA1" w:rsidRDefault="00EF0500" w:rsidP="00EF0500">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w:t>
      </w:r>
      <w:r>
        <w:rPr>
          <w:rFonts w:ascii="Garamond" w:eastAsia="Garamond" w:hAnsi="Garamond" w:cs="Garamond"/>
          <w:sz w:val="24"/>
          <w:szCs w:val="24"/>
        </w:rPr>
        <w:t>FDLK</w:t>
      </w:r>
      <w:r w:rsidRPr="00E90CA1">
        <w:rPr>
          <w:rFonts w:ascii="Garamond" w:eastAsia="Garamond" w:hAnsi="Garamond" w:cs="Garamond"/>
          <w:sz w:val="24"/>
          <w:szCs w:val="24"/>
        </w:rPr>
        <w:t xml:space="preserve"> tendrá como parámetro de verificación técnica la presentación y diligenciamiento por parte de los oferentes del ANEXO ESPECIFICACIONES TÉCNICAS MÍNIMAS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5D25DA5A" w14:textId="77777777" w:rsidR="00EF0500" w:rsidRPr="00E90CA1" w:rsidRDefault="00EF0500" w:rsidP="00EF0500">
      <w:pPr>
        <w:pStyle w:val="Standard"/>
        <w:jc w:val="both"/>
        <w:rPr>
          <w:rFonts w:ascii="Garamond" w:eastAsia="Garamond" w:hAnsi="Garamond" w:cs="Garamond"/>
          <w:color w:val="FF0000"/>
          <w:sz w:val="24"/>
          <w:szCs w:val="24"/>
        </w:rPr>
      </w:pPr>
    </w:p>
    <w:p w14:paraId="1036841E" w14:textId="77777777" w:rsidR="00EF0500" w:rsidRPr="00E90CA1" w:rsidRDefault="00EF0500" w:rsidP="00EF0500">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5.1.3.3. ACREDITACIÓN DEL EQUIPO DE TRABAJO:</w:t>
      </w:r>
    </w:p>
    <w:p w14:paraId="16772913" w14:textId="77777777" w:rsidR="00EF0500" w:rsidRPr="00E90CA1" w:rsidRDefault="00EF0500" w:rsidP="00EF0500">
      <w:pPr>
        <w:pStyle w:val="Standard"/>
        <w:jc w:val="both"/>
        <w:rPr>
          <w:rFonts w:ascii="Garamond" w:eastAsia="Garamond" w:hAnsi="Garamond" w:cs="Garamond"/>
          <w:sz w:val="24"/>
          <w:szCs w:val="24"/>
        </w:rPr>
      </w:pPr>
    </w:p>
    <w:p w14:paraId="746F7DE3" w14:textId="77777777" w:rsidR="00EF0500" w:rsidRPr="00EF0500" w:rsidRDefault="00EF0500" w:rsidP="00EF0500">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Fondo de Desarrollo Local de </w:t>
      </w:r>
      <w:r>
        <w:rPr>
          <w:rFonts w:ascii="Garamond" w:eastAsia="Garamond" w:hAnsi="Garamond" w:cs="Garamond"/>
          <w:sz w:val="24"/>
          <w:szCs w:val="24"/>
        </w:rPr>
        <w:t xml:space="preserve">Kennedy </w:t>
      </w:r>
      <w:r w:rsidRPr="00E90CA1">
        <w:rPr>
          <w:rFonts w:ascii="Garamond" w:eastAsia="Garamond" w:hAnsi="Garamond" w:cs="Garamond"/>
          <w:sz w:val="24"/>
          <w:szCs w:val="24"/>
        </w:rPr>
        <w:t xml:space="preserve">requiere para la ejecución del contrato que se celebre, que el Contratista </w:t>
      </w:r>
      <w:r w:rsidRPr="00EF0500">
        <w:rPr>
          <w:rFonts w:ascii="Garamond" w:eastAsia="Garamond" w:hAnsi="Garamond" w:cs="Garamond"/>
          <w:sz w:val="24"/>
          <w:szCs w:val="24"/>
        </w:rPr>
        <w:t>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14:paraId="743D724F" w14:textId="77777777" w:rsidR="00EF0500" w:rsidRPr="00EF0500" w:rsidRDefault="00EF0500" w:rsidP="00EF0500">
      <w:pPr>
        <w:pStyle w:val="Standard"/>
        <w:jc w:val="both"/>
        <w:rPr>
          <w:rFonts w:ascii="Garamond" w:eastAsia="Garamond" w:hAnsi="Garamond" w:cs="Garamond"/>
          <w:b/>
          <w:bCs/>
          <w:sz w:val="24"/>
          <w:szCs w:val="24"/>
        </w:rPr>
      </w:pPr>
    </w:p>
    <w:tbl>
      <w:tblPr>
        <w:tblW w:w="9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2209"/>
        <w:gridCol w:w="1051"/>
        <w:gridCol w:w="2115"/>
        <w:gridCol w:w="1643"/>
      </w:tblGrid>
      <w:tr w:rsidR="00EF0500" w:rsidRPr="00EF0500" w14:paraId="0839AD19" w14:textId="77777777" w:rsidTr="0070123D">
        <w:trPr>
          <w:trHeight w:val="300"/>
        </w:trPr>
        <w:tc>
          <w:tcPr>
            <w:tcW w:w="240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45742D9" w14:textId="77777777" w:rsidR="00EF0500" w:rsidRPr="00EF0500" w:rsidRDefault="00EF0500" w:rsidP="0070123D">
            <w:pPr>
              <w:suppressAutoHyphens w:val="0"/>
              <w:jc w:val="center"/>
              <w:rPr>
                <w:rFonts w:ascii="Garamond" w:eastAsia="Garamond" w:hAnsi="Garamond" w:cs="Garamond"/>
                <w:sz w:val="22"/>
                <w:szCs w:val="22"/>
                <w:lang w:eastAsia="es-CO"/>
              </w:rPr>
            </w:pPr>
            <w:r w:rsidRPr="00EF0500">
              <w:rPr>
                <w:rFonts w:ascii="Garamond" w:eastAsia="Garamond" w:hAnsi="Garamond" w:cs="Garamond"/>
                <w:b/>
                <w:bCs/>
                <w:sz w:val="22"/>
                <w:szCs w:val="22"/>
                <w:lang w:eastAsia="es-CO"/>
              </w:rPr>
              <w:t>ELEMENTO </w:t>
            </w:r>
            <w:r w:rsidRPr="00EF0500">
              <w:rPr>
                <w:rFonts w:ascii="Garamond" w:eastAsia="Garamond" w:hAnsi="Garamond" w:cs="Garamond"/>
                <w:sz w:val="22"/>
                <w:szCs w:val="22"/>
                <w:lang w:eastAsia="es-CO"/>
              </w:rPr>
              <w:t> </w:t>
            </w:r>
          </w:p>
        </w:tc>
        <w:tc>
          <w:tcPr>
            <w:tcW w:w="22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2AC6C4D" w14:textId="77777777" w:rsidR="00EF0500" w:rsidRPr="00EF0500" w:rsidRDefault="00EF0500" w:rsidP="0070123D">
            <w:pPr>
              <w:suppressAutoHyphens w:val="0"/>
              <w:jc w:val="center"/>
              <w:rPr>
                <w:rFonts w:ascii="Garamond" w:eastAsia="Garamond" w:hAnsi="Garamond" w:cs="Garamond"/>
                <w:sz w:val="22"/>
                <w:szCs w:val="22"/>
                <w:lang w:eastAsia="es-CO"/>
              </w:rPr>
            </w:pPr>
            <w:r w:rsidRPr="00EF0500">
              <w:rPr>
                <w:rFonts w:ascii="Garamond" w:eastAsia="Garamond" w:hAnsi="Garamond" w:cs="Garamond"/>
                <w:b/>
                <w:bCs/>
                <w:sz w:val="22"/>
                <w:szCs w:val="22"/>
                <w:lang w:eastAsia="es-CO"/>
              </w:rPr>
              <w:t>DESCRIPCION</w:t>
            </w:r>
            <w:r w:rsidRPr="00EF0500">
              <w:rPr>
                <w:rFonts w:ascii="Garamond" w:eastAsia="Garamond" w:hAnsi="Garamond" w:cs="Garamond"/>
                <w:sz w:val="22"/>
                <w:szCs w:val="22"/>
                <w:lang w:eastAsia="es-CO"/>
              </w:rPr>
              <w:t> </w:t>
            </w:r>
          </w:p>
        </w:tc>
        <w:tc>
          <w:tcPr>
            <w:tcW w:w="1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C3AE59" w14:textId="77777777" w:rsidR="00EF0500" w:rsidRPr="00EF0500" w:rsidRDefault="00EF0500" w:rsidP="0070123D">
            <w:pPr>
              <w:suppressAutoHyphens w:val="0"/>
              <w:jc w:val="center"/>
              <w:rPr>
                <w:rFonts w:ascii="Garamond" w:eastAsia="Garamond" w:hAnsi="Garamond" w:cs="Garamond"/>
                <w:b/>
                <w:bCs/>
                <w:sz w:val="22"/>
                <w:szCs w:val="22"/>
              </w:rPr>
            </w:pPr>
          </w:p>
          <w:p w14:paraId="5D046725" w14:textId="77777777" w:rsidR="00EF0500" w:rsidRPr="00EF0500" w:rsidRDefault="00EF0500" w:rsidP="0070123D">
            <w:pPr>
              <w:suppressAutoHyphens w:val="0"/>
              <w:jc w:val="center"/>
              <w:rPr>
                <w:rFonts w:ascii="Garamond" w:eastAsia="Garamond" w:hAnsi="Garamond" w:cs="Garamond"/>
                <w:b/>
                <w:bCs/>
                <w:sz w:val="22"/>
                <w:szCs w:val="22"/>
                <w:lang w:eastAsia="es-CO"/>
              </w:rPr>
            </w:pPr>
            <w:r w:rsidRPr="00EF0500">
              <w:rPr>
                <w:rFonts w:ascii="Garamond" w:eastAsia="Garamond" w:hAnsi="Garamond" w:cs="Garamond"/>
                <w:b/>
                <w:bCs/>
                <w:sz w:val="22"/>
                <w:szCs w:val="22"/>
              </w:rPr>
              <w:t>CANTIDAD </w:t>
            </w:r>
          </w:p>
        </w:tc>
        <w:tc>
          <w:tcPr>
            <w:tcW w:w="211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F5D5FA" w14:textId="77777777" w:rsidR="00EF0500" w:rsidRPr="00EF0500" w:rsidRDefault="00EF0500" w:rsidP="0070123D">
            <w:pPr>
              <w:suppressAutoHyphens w:val="0"/>
              <w:jc w:val="center"/>
              <w:rPr>
                <w:rFonts w:ascii="Garamond" w:eastAsia="Garamond" w:hAnsi="Garamond" w:cs="Garamond"/>
                <w:b/>
                <w:bCs/>
                <w:sz w:val="22"/>
                <w:szCs w:val="22"/>
                <w:lang w:eastAsia="es-CO"/>
              </w:rPr>
            </w:pPr>
            <w:r w:rsidRPr="00EF0500">
              <w:rPr>
                <w:rFonts w:ascii="Garamond" w:eastAsia="Garamond" w:hAnsi="Garamond" w:cs="Garamond"/>
                <w:b/>
                <w:bCs/>
                <w:sz w:val="22"/>
                <w:szCs w:val="22"/>
              </w:rPr>
              <w:t>TIEMPO </w:t>
            </w:r>
          </w:p>
        </w:tc>
        <w:tc>
          <w:tcPr>
            <w:tcW w:w="16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1EA200" w14:textId="77777777" w:rsidR="00EF0500" w:rsidRPr="00EF0500" w:rsidRDefault="00EF0500" w:rsidP="0070123D">
            <w:pPr>
              <w:suppressAutoHyphens w:val="0"/>
              <w:jc w:val="center"/>
              <w:rPr>
                <w:rFonts w:ascii="Garamond" w:eastAsia="Garamond" w:hAnsi="Garamond" w:cs="Garamond"/>
                <w:b/>
                <w:bCs/>
                <w:sz w:val="22"/>
                <w:szCs w:val="22"/>
                <w:lang w:eastAsia="es-CO"/>
              </w:rPr>
            </w:pPr>
            <w:r w:rsidRPr="00EF0500">
              <w:rPr>
                <w:rFonts w:ascii="Garamond" w:eastAsia="Garamond" w:hAnsi="Garamond" w:cs="Garamond"/>
                <w:b/>
                <w:bCs/>
                <w:sz w:val="22"/>
                <w:szCs w:val="22"/>
              </w:rPr>
              <w:t>PRESENTACIÓN</w:t>
            </w:r>
          </w:p>
        </w:tc>
      </w:tr>
      <w:tr w:rsidR="00EF0500" w:rsidRPr="00EF0500" w14:paraId="4A6AA153" w14:textId="77777777" w:rsidTr="0070123D">
        <w:trPr>
          <w:trHeight w:val="435"/>
        </w:trPr>
        <w:tc>
          <w:tcPr>
            <w:tcW w:w="2402" w:type="dxa"/>
            <w:tcBorders>
              <w:top w:val="single" w:sz="6" w:space="0" w:color="auto"/>
              <w:left w:val="single" w:sz="6" w:space="0" w:color="auto"/>
              <w:bottom w:val="single" w:sz="6" w:space="0" w:color="auto"/>
              <w:right w:val="single" w:sz="6" w:space="0" w:color="auto"/>
            </w:tcBorders>
            <w:vAlign w:val="center"/>
          </w:tcPr>
          <w:p w14:paraId="27B25C6B" w14:textId="77777777" w:rsidR="00EF0500" w:rsidRPr="00EF0500" w:rsidRDefault="00EF0500" w:rsidP="0070123D">
            <w:pPr>
              <w:suppressAutoHyphens w:val="0"/>
              <w:jc w:val="center"/>
              <w:rPr>
                <w:rFonts w:ascii="Garamond" w:eastAsia="Garamond" w:hAnsi="Garamond" w:cs="Garamond"/>
                <w:sz w:val="22"/>
                <w:szCs w:val="22"/>
                <w:lang w:eastAsia="es-CO"/>
              </w:rPr>
            </w:pPr>
            <w:r w:rsidRPr="00EF0500">
              <w:rPr>
                <w:rFonts w:ascii="Garamond" w:eastAsia="Garamond" w:hAnsi="Garamond" w:cs="Garamond"/>
                <w:sz w:val="22"/>
                <w:szCs w:val="22"/>
                <w:lang w:eastAsia="es-CO"/>
              </w:rPr>
              <w:t>Profesional Coordinador</w:t>
            </w:r>
          </w:p>
        </w:tc>
        <w:tc>
          <w:tcPr>
            <w:tcW w:w="2209" w:type="dxa"/>
            <w:tcBorders>
              <w:top w:val="single" w:sz="6" w:space="0" w:color="auto"/>
              <w:left w:val="single" w:sz="6" w:space="0" w:color="auto"/>
              <w:bottom w:val="single" w:sz="6" w:space="0" w:color="auto"/>
              <w:right w:val="single" w:sz="6" w:space="0" w:color="auto"/>
            </w:tcBorders>
            <w:vAlign w:val="center"/>
          </w:tcPr>
          <w:p w14:paraId="00904187" w14:textId="77777777" w:rsidR="00EF0500" w:rsidRPr="00EF0500" w:rsidRDefault="00EF0500" w:rsidP="0070123D">
            <w:pPr>
              <w:suppressAutoHyphens w:val="0"/>
              <w:jc w:val="both"/>
              <w:rPr>
                <w:rStyle w:val="eop"/>
                <w:rFonts w:ascii="Garamond" w:hAnsi="Garamond"/>
                <w:color w:val="000000"/>
                <w:sz w:val="22"/>
                <w:szCs w:val="22"/>
                <w:shd w:val="clear" w:color="auto" w:fill="FFFFFF"/>
              </w:rPr>
            </w:pPr>
            <w:r w:rsidRPr="00EF0500">
              <w:rPr>
                <w:rStyle w:val="normaltextrun"/>
                <w:rFonts w:ascii="Garamond" w:hAnsi="Garamond"/>
                <w:color w:val="000000"/>
                <w:sz w:val="22"/>
                <w:szCs w:val="22"/>
                <w:shd w:val="clear" w:color="auto" w:fill="FFFFFF"/>
              </w:rPr>
              <w:t>Título profesional en disciplina académica: NBC de Administración, Ciencia Política y Relaciones Internacionales, Sociología, Psicología y/o Trabajo social. Estudios de posgrado en Estudios de Género, Gestión de Proyectos, Gerencia Publica, administración pública y/o relacionados.</w:t>
            </w:r>
            <w:r w:rsidRPr="00EF0500">
              <w:rPr>
                <w:rStyle w:val="eop"/>
                <w:rFonts w:ascii="Garamond" w:hAnsi="Garamond"/>
                <w:color w:val="000000"/>
                <w:sz w:val="22"/>
                <w:szCs w:val="22"/>
                <w:shd w:val="clear" w:color="auto" w:fill="FFFFFF"/>
              </w:rPr>
              <w:t> </w:t>
            </w:r>
          </w:p>
          <w:p w14:paraId="392E848D" w14:textId="77777777" w:rsidR="00EF0500" w:rsidRPr="00EF0500" w:rsidRDefault="00EF0500" w:rsidP="0070123D">
            <w:pPr>
              <w:suppressAutoHyphens w:val="0"/>
              <w:jc w:val="both"/>
              <w:rPr>
                <w:rStyle w:val="eop"/>
                <w:rFonts w:ascii="Garamond" w:hAnsi="Garamond"/>
                <w:color w:val="000000"/>
                <w:sz w:val="22"/>
                <w:szCs w:val="22"/>
                <w:shd w:val="clear" w:color="auto" w:fill="FFFFFF"/>
              </w:rPr>
            </w:pPr>
          </w:p>
          <w:p w14:paraId="489FEB04" w14:textId="77777777" w:rsidR="00EF0500" w:rsidRPr="00EF0500" w:rsidRDefault="00EF0500" w:rsidP="0070123D">
            <w:pPr>
              <w:suppressAutoHyphens w:val="0"/>
              <w:jc w:val="both"/>
              <w:rPr>
                <w:rFonts w:ascii="Garamond" w:eastAsia="Garamond" w:hAnsi="Garamond" w:cs="Garamond"/>
                <w:sz w:val="22"/>
                <w:szCs w:val="22"/>
                <w:lang w:eastAsia="es-CO"/>
              </w:rPr>
            </w:pPr>
            <w:r w:rsidRPr="00EF0500">
              <w:rPr>
                <w:rStyle w:val="normaltextrun"/>
                <w:rFonts w:ascii="Garamond" w:hAnsi="Garamond"/>
                <w:color w:val="000000"/>
                <w:sz w:val="22"/>
                <w:szCs w:val="22"/>
                <w:shd w:val="clear" w:color="auto" w:fill="FFFFFF"/>
              </w:rPr>
              <w:t xml:space="preserve">Experiencia profesional después de obtener el título de pregrado, 36 meses debidamente certificada en coordinación y </w:t>
            </w:r>
            <w:r w:rsidRPr="00EF0500">
              <w:rPr>
                <w:rStyle w:val="normaltextrun"/>
                <w:rFonts w:ascii="Garamond" w:hAnsi="Garamond"/>
                <w:color w:val="000000"/>
                <w:sz w:val="22"/>
                <w:szCs w:val="22"/>
                <w:shd w:val="clear" w:color="auto" w:fill="FFFFFF"/>
              </w:rPr>
              <w:lastRenderedPageBreak/>
              <w:t>ejecución de proyectos sociales y/o cargos de nivel directivo. Experiencia específica profesional en coordinación de proyectos de prevención de violencias, seguridad y convivencia y/o en temas de mujeres y/o PPMYEG mínimo de seis (6) meses.</w:t>
            </w:r>
            <w:r w:rsidRPr="00EF0500">
              <w:rPr>
                <w:rStyle w:val="eop"/>
                <w:rFonts w:ascii="Garamond" w:hAnsi="Garamond"/>
                <w:color w:val="000000"/>
                <w:sz w:val="22"/>
                <w:szCs w:val="22"/>
                <w:shd w:val="clear" w:color="auto" w:fill="FFFFFF"/>
              </w:rPr>
              <w:t> </w:t>
            </w:r>
          </w:p>
        </w:tc>
        <w:tc>
          <w:tcPr>
            <w:tcW w:w="1051" w:type="dxa"/>
            <w:tcBorders>
              <w:top w:val="single" w:sz="6" w:space="0" w:color="auto"/>
              <w:left w:val="single" w:sz="6" w:space="0" w:color="auto"/>
              <w:bottom w:val="single" w:sz="6" w:space="0" w:color="auto"/>
              <w:right w:val="single" w:sz="6" w:space="0" w:color="auto"/>
            </w:tcBorders>
            <w:vAlign w:val="center"/>
          </w:tcPr>
          <w:p w14:paraId="3A07DCEF" w14:textId="77777777" w:rsidR="00EF0500" w:rsidRPr="00EF0500" w:rsidRDefault="00EF0500" w:rsidP="0070123D">
            <w:pPr>
              <w:suppressAutoHyphens w:val="0"/>
              <w:jc w:val="center"/>
              <w:rPr>
                <w:rFonts w:ascii="Garamond" w:eastAsia="Garamond" w:hAnsi="Garamond" w:cs="Garamond"/>
                <w:color w:val="000000"/>
                <w:sz w:val="22"/>
                <w:szCs w:val="22"/>
                <w:lang w:eastAsia="es-CO"/>
              </w:rPr>
            </w:pPr>
            <w:r w:rsidRPr="00EF0500">
              <w:rPr>
                <w:rFonts w:ascii="Garamond" w:eastAsia="Garamond" w:hAnsi="Garamond" w:cs="Garamond"/>
                <w:color w:val="000000"/>
                <w:sz w:val="22"/>
                <w:szCs w:val="22"/>
                <w:lang w:eastAsia="es-CO"/>
              </w:rPr>
              <w:lastRenderedPageBreak/>
              <w:t>1</w:t>
            </w:r>
          </w:p>
        </w:tc>
        <w:tc>
          <w:tcPr>
            <w:tcW w:w="2115" w:type="dxa"/>
            <w:tcBorders>
              <w:top w:val="single" w:sz="6" w:space="0" w:color="auto"/>
              <w:left w:val="single" w:sz="6" w:space="0" w:color="auto"/>
              <w:bottom w:val="single" w:sz="6" w:space="0" w:color="auto"/>
              <w:right w:val="single" w:sz="6" w:space="0" w:color="auto"/>
            </w:tcBorders>
            <w:vAlign w:val="center"/>
          </w:tcPr>
          <w:p w14:paraId="5AB3868D" w14:textId="77777777" w:rsidR="00EF0500" w:rsidRPr="00EF0500" w:rsidRDefault="00EF0500" w:rsidP="0070123D">
            <w:pPr>
              <w:suppressAutoHyphens w:val="0"/>
              <w:jc w:val="center"/>
              <w:rPr>
                <w:rFonts w:ascii="Garamond" w:eastAsia="Garamond" w:hAnsi="Garamond" w:cs="Garamond"/>
                <w:color w:val="000000"/>
                <w:sz w:val="22"/>
                <w:szCs w:val="22"/>
                <w:lang w:eastAsia="es-CO"/>
              </w:rPr>
            </w:pPr>
            <w:r w:rsidRPr="00EF0500">
              <w:rPr>
                <w:rFonts w:ascii="Garamond" w:eastAsia="Garamond" w:hAnsi="Garamond" w:cs="Garamond"/>
                <w:color w:val="000000"/>
                <w:sz w:val="22"/>
                <w:szCs w:val="22"/>
                <w:lang w:eastAsia="es-CO"/>
              </w:rPr>
              <w:t xml:space="preserve">Cuatro (4) meses </w:t>
            </w:r>
          </w:p>
        </w:tc>
        <w:tc>
          <w:tcPr>
            <w:tcW w:w="1643" w:type="dxa"/>
            <w:tcBorders>
              <w:top w:val="single" w:sz="6" w:space="0" w:color="auto"/>
              <w:left w:val="single" w:sz="6" w:space="0" w:color="auto"/>
              <w:bottom w:val="single" w:sz="6" w:space="0" w:color="auto"/>
              <w:right w:val="single" w:sz="6" w:space="0" w:color="auto"/>
            </w:tcBorders>
            <w:vAlign w:val="center"/>
          </w:tcPr>
          <w:p w14:paraId="343DC53C" w14:textId="77777777" w:rsidR="00EF0500" w:rsidRPr="00EF0500" w:rsidRDefault="00EF0500" w:rsidP="0070123D">
            <w:pPr>
              <w:pStyle w:val="paragraph"/>
              <w:spacing w:before="0" w:beforeAutospacing="0" w:after="0" w:afterAutospacing="0"/>
              <w:jc w:val="center"/>
              <w:textAlignment w:val="baseline"/>
              <w:rPr>
                <w:rFonts w:ascii="Garamond" w:eastAsia="Garamond" w:hAnsi="Garamond" w:cs="Garamond"/>
                <w:b/>
                <w:bCs/>
                <w:sz w:val="22"/>
                <w:szCs w:val="22"/>
              </w:rPr>
            </w:pPr>
          </w:p>
          <w:p w14:paraId="40C46BDC" w14:textId="77777777" w:rsidR="00EF0500" w:rsidRPr="00EF0500" w:rsidRDefault="00EF0500" w:rsidP="0070123D">
            <w:pPr>
              <w:suppressAutoHyphens w:val="0"/>
              <w:jc w:val="center"/>
              <w:rPr>
                <w:rFonts w:ascii="Garamond" w:eastAsia="Garamond" w:hAnsi="Garamond" w:cs="Garamond"/>
                <w:color w:val="000000"/>
                <w:sz w:val="22"/>
                <w:szCs w:val="22"/>
                <w:lang w:eastAsia="es-CO"/>
              </w:rPr>
            </w:pPr>
            <w:r w:rsidRPr="00EF0500">
              <w:rPr>
                <w:rFonts w:ascii="Garamond" w:eastAsia="Garamond" w:hAnsi="Garamond" w:cs="Garamond"/>
                <w:b/>
                <w:bCs/>
                <w:sz w:val="22"/>
                <w:szCs w:val="22"/>
                <w:lang w:eastAsia="es-CO"/>
              </w:rPr>
              <w:t xml:space="preserve">Presentación de hoja de vida con soportes como requisito habilitante (con la presentación de su oferta, al cierre del proceso).  </w:t>
            </w:r>
          </w:p>
        </w:tc>
      </w:tr>
    </w:tbl>
    <w:p w14:paraId="7BED1780" w14:textId="77777777" w:rsidR="00EF0500" w:rsidRPr="00E90CA1" w:rsidRDefault="00EF0500" w:rsidP="00EF0500">
      <w:pPr>
        <w:pStyle w:val="Standard"/>
        <w:jc w:val="both"/>
        <w:rPr>
          <w:rFonts w:ascii="Garamond" w:eastAsia="Garamond" w:hAnsi="Garamond" w:cs="Garamond"/>
          <w:b/>
          <w:bCs/>
          <w:color w:val="FF0000"/>
          <w:sz w:val="24"/>
          <w:szCs w:val="24"/>
        </w:rPr>
      </w:pPr>
    </w:p>
    <w:p w14:paraId="51AB7DB7" w14:textId="77777777" w:rsidR="00EF0500" w:rsidRPr="00E90CA1" w:rsidRDefault="00EF0500" w:rsidP="00EF0500">
      <w:pPr>
        <w:rPr>
          <w:rFonts w:ascii="Garamond" w:eastAsia="Garamond" w:hAnsi="Garamond" w:cs="Garamond"/>
        </w:rPr>
      </w:pPr>
      <w:r w:rsidRPr="00E90CA1">
        <w:rPr>
          <w:rFonts w:ascii="Garamond" w:eastAsia="Garamond" w:hAnsi="Garamond" w:cs="Garamond"/>
          <w:b/>
          <w:bCs/>
        </w:rPr>
        <w:t xml:space="preserve">Nota 1. </w:t>
      </w:r>
      <w:r w:rsidRPr="00E90CA1">
        <w:rPr>
          <w:rFonts w:ascii="Garamond" w:eastAsia="Garamond" w:hAnsi="Garamond" w:cs="Garamond"/>
        </w:rPr>
        <w:t xml:space="preserve">Para efectos de requisito técnico habilitante, el proponente deberá presentar las hojas de vida y sus respectivos soportes del rol “COORDINACIÓN GENERAL”. Para lo anterior, el proponente deberá aportar debidamente diligenciado el </w:t>
      </w:r>
      <w:r w:rsidRPr="00E90CA1">
        <w:rPr>
          <w:rFonts w:ascii="Garamond" w:eastAsia="Garamond" w:hAnsi="Garamond" w:cs="Garamond"/>
          <w:b/>
          <w:bCs/>
        </w:rPr>
        <w:t xml:space="preserve">FORMATO </w:t>
      </w:r>
      <w:bookmarkStart w:id="12" w:name="_Hlk120526204"/>
      <w:r w:rsidRPr="00E90CA1">
        <w:rPr>
          <w:rFonts w:ascii="Garamond" w:eastAsia="Garamond" w:hAnsi="Garamond" w:cs="Garamond"/>
          <w:b/>
          <w:bCs/>
        </w:rPr>
        <w:t>CARTA DE COMPROMISO COORDINACIÓN GENERAL</w:t>
      </w:r>
      <w:bookmarkEnd w:id="12"/>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 xml:space="preserve">(con la presentación de su oferta, al cierre del proceso).  </w:t>
      </w:r>
    </w:p>
    <w:p w14:paraId="3B02A4D5" w14:textId="77777777" w:rsidR="00EF0500" w:rsidRPr="00E90CA1" w:rsidRDefault="00EF0500" w:rsidP="00EF0500">
      <w:pPr>
        <w:rPr>
          <w:rFonts w:ascii="Garamond" w:eastAsia="Garamond" w:hAnsi="Garamond" w:cs="Garamond"/>
        </w:rPr>
      </w:pPr>
    </w:p>
    <w:p w14:paraId="6F7A4090" w14:textId="77777777" w:rsidR="00EF0500" w:rsidRPr="00E90CA1" w:rsidRDefault="00EF0500" w:rsidP="00EF0500">
      <w:pPr>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Los soportes de experiencia y/o certificaciones deberán contener como mínimo la siguiente información: </w:t>
      </w:r>
    </w:p>
    <w:p w14:paraId="400BD590" w14:textId="77777777" w:rsidR="00EF0500" w:rsidRPr="00E90CA1" w:rsidRDefault="00EF0500" w:rsidP="00EF0500">
      <w:pPr>
        <w:rPr>
          <w:rFonts w:ascii="Garamond" w:eastAsia="Garamond" w:hAnsi="Garamond" w:cs="Garamond"/>
        </w:rPr>
      </w:pPr>
    </w:p>
    <w:p w14:paraId="210CDBE4"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 la empresa o entidad contratante</w:t>
      </w:r>
    </w:p>
    <w:p w14:paraId="055C86DC"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Dirección</w:t>
      </w:r>
    </w:p>
    <w:p w14:paraId="49AE4EE8"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Teléfono</w:t>
      </w:r>
    </w:p>
    <w:p w14:paraId="3F1601D5"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del contratista   y/empleado</w:t>
      </w:r>
    </w:p>
    <w:p w14:paraId="4A512344"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Relación de funciones desempeñadas</w:t>
      </w:r>
    </w:p>
    <w:p w14:paraId="25C2CE35"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 xml:space="preserve">Tiempo de servicio </w:t>
      </w:r>
      <w:r w:rsidRPr="00E90CA1">
        <w:rPr>
          <w:rFonts w:ascii="Garamond" w:eastAsia="Garamond" w:hAnsi="Garamond" w:cs="Garamond"/>
          <w:i/>
          <w:iCs/>
          <w:kern w:val="3"/>
          <w:sz w:val="24"/>
          <w:szCs w:val="24"/>
        </w:rPr>
        <w:t>(fecha de inicio y fecha de terminación)</w:t>
      </w:r>
      <w:r w:rsidRPr="00E90CA1">
        <w:rPr>
          <w:rFonts w:ascii="Garamond" w:eastAsia="Garamond" w:hAnsi="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14:paraId="3D6D8D50" w14:textId="77777777" w:rsidR="00EF0500" w:rsidRPr="00E90CA1" w:rsidRDefault="00EF0500" w:rsidP="00EF0500">
      <w:pPr>
        <w:pStyle w:val="Prrafodelista"/>
        <w:numPr>
          <w:ilvl w:val="0"/>
          <w:numId w:val="4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Fecha de expedición de la certificación</w:t>
      </w:r>
    </w:p>
    <w:p w14:paraId="2ED30989" w14:textId="77777777" w:rsidR="00EF0500" w:rsidRPr="00E90CA1" w:rsidRDefault="00EF0500" w:rsidP="00EF0500">
      <w:pPr>
        <w:pStyle w:val="Prrafodelista"/>
        <w:numPr>
          <w:ilvl w:val="0"/>
          <w:numId w:val="40"/>
        </w:numPr>
        <w:autoSpaceDE w:val="0"/>
        <w:adjustRightInd w:val="0"/>
        <w:rPr>
          <w:rFonts w:ascii="Garamond" w:eastAsia="Garamond" w:hAnsi="Garamond" w:cs="Garamond"/>
          <w:i/>
          <w:iCs/>
          <w:kern w:val="3"/>
          <w:sz w:val="24"/>
          <w:szCs w:val="24"/>
        </w:rPr>
      </w:pPr>
      <w:r w:rsidRPr="00E90CA1">
        <w:rPr>
          <w:rFonts w:ascii="Garamond" w:eastAsia="Garamond" w:hAnsi="Garamond" w:cs="Garamond"/>
          <w:kern w:val="3"/>
          <w:sz w:val="24"/>
          <w:szCs w:val="24"/>
        </w:rPr>
        <w:t xml:space="preserve">Nombre y firma de quien expide la certificación. </w:t>
      </w:r>
      <w:r w:rsidRPr="00E90CA1">
        <w:rPr>
          <w:rFonts w:ascii="Garamond" w:eastAsia="Garamond" w:hAnsi="Garamond" w:cs="Garamond"/>
          <w:i/>
          <w:iCs/>
          <w:kern w:val="3"/>
          <w:sz w:val="24"/>
          <w:szCs w:val="24"/>
        </w:rPr>
        <w:t xml:space="preserve">(La certificación deberá estar firmada por el competente para suscribirla). </w:t>
      </w:r>
    </w:p>
    <w:p w14:paraId="71218D94" w14:textId="77777777" w:rsidR="00EF0500" w:rsidRPr="00E90CA1" w:rsidRDefault="00EF0500" w:rsidP="00EF0500">
      <w:pPr>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Se deberán anexar únicamente los soportes de experiencia y/o certificaciones relacionadas en la página 3 del </w:t>
      </w:r>
      <w:r w:rsidRPr="00E90CA1">
        <w:rPr>
          <w:rFonts w:ascii="Garamond" w:eastAsia="Garamond" w:hAnsi="Garamond" w:cs="Garamond"/>
          <w:b/>
          <w:bCs/>
        </w:rPr>
        <w:t xml:space="preserve">FORMATO CARTA DE COMPROMISO COORDINACIÓN GENERAL,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(con la presentación de su oferta, al cierre del proceso)</w:t>
      </w:r>
      <w:r w:rsidRPr="00E90CA1">
        <w:rPr>
          <w:rFonts w:ascii="Garamond" w:eastAsia="Garamond" w:hAnsi="Garamond" w:cs="Garamond"/>
          <w:b/>
          <w:bCs/>
        </w:rPr>
        <w:t>.</w:t>
      </w:r>
      <w:r w:rsidRPr="00E90CA1">
        <w:rPr>
          <w:rFonts w:ascii="Garamond" w:eastAsia="Garamond" w:hAnsi="Garamond" w:cs="Garamond"/>
        </w:rPr>
        <w:t xml:space="preserve">  </w:t>
      </w:r>
      <w:r>
        <w:rPr>
          <w:rFonts w:ascii="Garamond" w:eastAsia="Garamond" w:hAnsi="Garamond" w:cs="Garamond"/>
        </w:rPr>
        <w:t>FDLK</w:t>
      </w:r>
      <w:r w:rsidRPr="00E90CA1">
        <w:rPr>
          <w:rFonts w:ascii="Garamond" w:eastAsia="Garamond" w:hAnsi="Garamond" w:cs="Garamond"/>
        </w:rPr>
        <w:t xml:space="preserve"> se limitará únicamente a validar la experiencia relacionada en el formato en mención, en caso de anexar documentos no relacionados en dicho formato, el Fondo hará caso omiso a los mismos. </w:t>
      </w:r>
    </w:p>
    <w:p w14:paraId="2F416B8A" w14:textId="77777777" w:rsidR="00EF0500" w:rsidRPr="00E90CA1" w:rsidRDefault="00EF0500" w:rsidP="00EF0500">
      <w:pPr>
        <w:rPr>
          <w:rFonts w:ascii="Garamond" w:eastAsia="Garamond" w:hAnsi="Garamond" w:cs="Garamond"/>
        </w:rPr>
      </w:pPr>
    </w:p>
    <w:p w14:paraId="7BC761E0" w14:textId="77777777" w:rsidR="00EF0500" w:rsidRPr="00E90CA1" w:rsidRDefault="00EF0500" w:rsidP="00EF0500">
      <w:pPr>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Para los demás perfiles, es decir, los contemplados para la ejecución del contrato descritos </w:t>
      </w:r>
      <w:r w:rsidRPr="00E90CA1">
        <w:rPr>
          <w:rFonts w:ascii="Garamond" w:eastAsia="Garamond" w:hAnsi="Garamond" w:cs="Garamond"/>
        </w:rPr>
        <w:lastRenderedPageBreak/>
        <w:t xml:space="preserve">en el documento anexo técnico, el adjudicatario deberá aportar suscrito únicamente el </w:t>
      </w:r>
      <w:r w:rsidRPr="00E90CA1">
        <w:rPr>
          <w:rFonts w:ascii="Garamond" w:eastAsia="Garamond" w:hAnsi="Garamond" w:cs="Garamond"/>
          <w:b/>
          <w:bCs/>
        </w:rPr>
        <w:t xml:space="preserve">FORMATO  </w:t>
      </w:r>
      <w:bookmarkStart w:id="13" w:name="_Hlk120526522"/>
      <w:r w:rsidRPr="00E90CA1">
        <w:rPr>
          <w:rFonts w:ascii="Garamond" w:eastAsia="Garamond" w:hAnsi="Garamond" w:cs="Garamond"/>
          <w:b/>
          <w:bCs/>
        </w:rPr>
        <w:t>CARTA DE COMPROMISO PERSONAL MÍNIMO REQUERIDO</w:t>
      </w:r>
      <w:bookmarkEnd w:id="13"/>
      <w:r w:rsidRPr="00E90CA1">
        <w:rPr>
          <w:rFonts w:ascii="Garamond" w:eastAsia="Garamond" w:hAnsi="Garamond" w:cs="Garamond"/>
          <w:b/>
          <w:bCs/>
        </w:rPr>
        <w:t>.</w:t>
      </w:r>
    </w:p>
    <w:p w14:paraId="2B02B8ED" w14:textId="77777777" w:rsidR="00EF0500" w:rsidRPr="00E90CA1" w:rsidRDefault="00EF0500" w:rsidP="00EF0500">
      <w:pPr>
        <w:rPr>
          <w:rFonts w:ascii="Garamond" w:eastAsia="Garamond" w:hAnsi="Garamond" w:cs="Garamond"/>
        </w:rPr>
      </w:pPr>
    </w:p>
    <w:p w14:paraId="227D1AF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w14:paraId="3480386B" w14:textId="77777777" w:rsidR="00EF0500" w:rsidRDefault="00EF0500" w:rsidP="00EF0500">
      <w:pPr>
        <w:jc w:val="both"/>
        <w:rPr>
          <w:rFonts w:ascii="Garamond" w:hAnsi="Garamond" w:cs="Arial"/>
          <w:color w:val="FF0000"/>
        </w:rPr>
      </w:pPr>
    </w:p>
    <w:p w14:paraId="36012DAC" w14:textId="77777777" w:rsidR="00EF0500" w:rsidRPr="00E90CA1" w:rsidRDefault="00EF0500" w:rsidP="00EF0500">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5.1.3.4 BUENAS PRACTICAS AMBIENTALES</w:t>
      </w:r>
    </w:p>
    <w:p w14:paraId="6642004A" w14:textId="77777777" w:rsidR="00EF0500" w:rsidRPr="00E90CA1" w:rsidRDefault="00EF0500" w:rsidP="00EF0500">
      <w:pPr>
        <w:pStyle w:val="Standard"/>
        <w:jc w:val="both"/>
        <w:rPr>
          <w:rFonts w:ascii="Garamond" w:eastAsia="Garamond" w:hAnsi="Garamond" w:cs="Garamond"/>
          <w:b/>
          <w:bCs/>
          <w:sz w:val="24"/>
          <w:szCs w:val="24"/>
        </w:rPr>
      </w:pPr>
    </w:p>
    <w:p w14:paraId="0D120ACD" w14:textId="77777777" w:rsidR="00EF0500" w:rsidRPr="00E90CA1" w:rsidRDefault="00EF0500" w:rsidP="00EF0500">
      <w:pPr>
        <w:jc w:val="both"/>
        <w:rPr>
          <w:rFonts w:ascii="Garamond" w:eastAsia="Garamond" w:hAnsi="Garamond" w:cs="Garamond"/>
          <w:color w:val="000000"/>
        </w:rPr>
      </w:pPr>
      <w:r w:rsidRPr="00E90CA1">
        <w:rPr>
          <w:rFonts w:ascii="Garamond" w:eastAsia="Garamond" w:hAnsi="Garamond" w:cs="Garamond"/>
          <w:color w:val="000000" w:themeColor="text1"/>
        </w:rPr>
        <w:t xml:space="preserve">Con el fin de formar y mantener el conocimiento y la convicción suficientes sobre la necesidad de proteger el ambiente y de manejar bien los recursos naturales, el contratista se compromete con el Fondo de Desarrollo Local de </w:t>
      </w:r>
      <w:r>
        <w:rPr>
          <w:rFonts w:ascii="Garamond" w:eastAsia="Garamond" w:hAnsi="Garamond" w:cs="Garamond"/>
          <w:color w:val="000000" w:themeColor="text1"/>
        </w:rPr>
        <w:t>Kennedy</w:t>
      </w:r>
      <w:r w:rsidRPr="00E90CA1">
        <w:rPr>
          <w:rFonts w:ascii="Garamond" w:eastAsia="Garamond" w:hAnsi="Garamond" w:cs="Garamond"/>
          <w:color w:val="000000" w:themeColor="text1"/>
        </w:rPr>
        <w:t>, a dar estricto cumplimiento a lo establecido en la Guía de compras Públicas Sostenibles del Ministerio de Ambiente y Desarrollo Sostenible y Guía de Contratación Sostenible (Código GCO-GCI-IN001) expedido por la Secretaría Distrital de Gobierno de Bogotá, las Fichas de Contratación Sostenible No. 9: Impresión de Folletos y Publicaciones, No. 10: Servicio de Transporte, No. 11: Arrendamiento de Inmuebles, No. 18: Suministro de Materiales de Oficina; No. 23: Servicio de Logística /Catering (elaborar y/o servir bebidas y alimentos en un evento) y No. 26: Otros Procesos, a la Política Ambiental y a la reducción de la contaminación.</w:t>
      </w:r>
    </w:p>
    <w:p w14:paraId="08350DE1" w14:textId="77777777" w:rsidR="00EF0500" w:rsidRPr="00E90CA1" w:rsidRDefault="00EF0500" w:rsidP="00EF0500">
      <w:pPr>
        <w:jc w:val="both"/>
        <w:rPr>
          <w:rFonts w:ascii="Garamond" w:eastAsia="Garamond" w:hAnsi="Garamond" w:cs="Garamond"/>
          <w:color w:val="000000"/>
        </w:rPr>
      </w:pPr>
    </w:p>
    <w:p w14:paraId="76621513" w14:textId="77777777" w:rsidR="00EF0500" w:rsidRPr="00E90CA1" w:rsidRDefault="00EF0500" w:rsidP="00EF0500">
      <w:pPr>
        <w:pStyle w:val="paragraph"/>
        <w:spacing w:before="0" w:beforeAutospacing="0" w:after="0" w:afterAutospacing="0"/>
        <w:jc w:val="both"/>
        <w:textAlignment w:val="baseline"/>
        <w:rPr>
          <w:rFonts w:ascii="Garamond" w:eastAsia="Garamond" w:hAnsi="Garamond" w:cs="Garamond"/>
        </w:rPr>
      </w:pPr>
      <w:r w:rsidRPr="00E90CA1">
        <w:rPr>
          <w:rStyle w:val="normaltextrun"/>
          <w:rFonts w:ascii="Garamond" w:eastAsia="Garamond" w:hAnsi="Garamond" w:cs="Garamond"/>
        </w:rPr>
        <w:t xml:space="preserve">De igual manera, deberá anexar en la propuesta, el </w:t>
      </w:r>
      <w:r w:rsidRPr="00E90CA1">
        <w:rPr>
          <w:rStyle w:val="normaltextrun"/>
          <w:rFonts w:ascii="Garamond" w:eastAsia="Garamond" w:hAnsi="Garamond" w:cs="Garamond"/>
          <w:b/>
        </w:rPr>
        <w:t>FORMATO DE</w:t>
      </w:r>
      <w:r w:rsidRPr="00E90CA1">
        <w:rPr>
          <w:rStyle w:val="normaltextrun"/>
          <w:rFonts w:ascii="Garamond" w:eastAsia="Garamond" w:hAnsi="Garamond" w:cs="Garamond"/>
        </w:rPr>
        <w:t xml:space="preserve"> </w:t>
      </w:r>
      <w:r w:rsidRPr="00E90CA1">
        <w:rPr>
          <w:rStyle w:val="normaltextrun"/>
          <w:rFonts w:ascii="Garamond" w:eastAsia="Garamond" w:hAnsi="Garamond" w:cs="Garamond"/>
          <w:b/>
          <w:bCs/>
        </w:rPr>
        <w:t>COMPROMISO DE BUENAS PRÁCTICAS AMBIENTALES.</w:t>
      </w:r>
    </w:p>
    <w:p w14:paraId="663658D6" w14:textId="6A5104E3" w:rsidR="00F768D0" w:rsidRPr="0092112F" w:rsidRDefault="00EF0500" w:rsidP="00EF0500">
      <w:pPr>
        <w:tabs>
          <w:tab w:val="left" w:pos="1200"/>
        </w:tabs>
        <w:jc w:val="both"/>
        <w:rPr>
          <w:rFonts w:ascii="Garamond" w:hAnsi="Garamond" w:cs="Arial"/>
          <w:color w:val="808080" w:themeColor="background1" w:themeShade="80"/>
          <w:lang w:bidi="ar-SA"/>
        </w:rPr>
      </w:pPr>
      <w:r>
        <w:rPr>
          <w:rFonts w:ascii="Garamond" w:eastAsia="Garamond" w:hAnsi="Garamond" w:cs="Garamond"/>
          <w:color w:val="FF0000"/>
        </w:rPr>
        <w:tab/>
      </w:r>
    </w:p>
    <w:p w14:paraId="4DFB0273" w14:textId="77777777" w:rsidR="00F768D0" w:rsidRDefault="00F768D0" w:rsidP="00F768D0">
      <w:pPr>
        <w:pStyle w:val="Standard"/>
        <w:jc w:val="both"/>
        <w:rPr>
          <w:rFonts w:ascii="Garamond" w:hAnsi="Garamond" w:cs="Arial"/>
          <w:b/>
          <w:sz w:val="24"/>
          <w:szCs w:val="24"/>
        </w:rPr>
      </w:pPr>
      <w:bookmarkStart w:id="14" w:name="_Hlk79057860"/>
      <w:bookmarkEnd w:id="11"/>
      <w:r>
        <w:rPr>
          <w:rFonts w:ascii="Garamond" w:hAnsi="Garamond" w:cs="Arial"/>
          <w:b/>
          <w:sz w:val="24"/>
          <w:szCs w:val="24"/>
        </w:rPr>
        <w:t>5.2 CRITERIOS DE EVALUACIÓN Y PONDERACIÓN:</w:t>
      </w:r>
    </w:p>
    <w:p w14:paraId="351B5591" w14:textId="77777777" w:rsidR="00EF0500" w:rsidRDefault="00EF0500" w:rsidP="00EF0500">
      <w:pPr>
        <w:pStyle w:val="Standard"/>
        <w:jc w:val="both"/>
        <w:rPr>
          <w:rFonts w:ascii="Garamond" w:hAnsi="Garamond" w:cs="Arial"/>
          <w:b/>
          <w:sz w:val="24"/>
          <w:szCs w:val="24"/>
        </w:rPr>
      </w:pPr>
      <w:bookmarkStart w:id="15" w:name="_Hlk79058853"/>
      <w:bookmarkEnd w:id="14"/>
    </w:p>
    <w:p w14:paraId="752FBC2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Una vez la propuesta sea considerada habilitada, el Fondo Desarrollo Local de </w:t>
      </w:r>
      <w:r>
        <w:rPr>
          <w:rFonts w:ascii="Garamond" w:eastAsia="Garamond" w:hAnsi="Garamond" w:cs="Garamond"/>
        </w:rPr>
        <w:t xml:space="preserve">Kennedy </w:t>
      </w:r>
      <w:r w:rsidRPr="00E90CA1">
        <w:rPr>
          <w:rFonts w:ascii="Garamond" w:eastAsia="Garamond" w:hAnsi="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14:paraId="435257C5" w14:textId="77777777" w:rsidR="00EF0500" w:rsidRPr="00E90CA1" w:rsidRDefault="00EF0500" w:rsidP="00EF0500">
      <w:pPr>
        <w:jc w:val="both"/>
        <w:rPr>
          <w:rFonts w:ascii="Garamond" w:eastAsia="Garamond" w:hAnsi="Garamond" w:cs="Garamon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2126"/>
      </w:tblGrid>
      <w:tr w:rsidR="00EF0500" w:rsidRPr="00E90CA1" w14:paraId="0CB3A898" w14:textId="77777777" w:rsidTr="0070123D">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E098A"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ITEM</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C0DF54"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FACTOR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47E73"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PUNTAJE MÁXIMO</w:t>
            </w:r>
          </w:p>
        </w:tc>
      </w:tr>
      <w:tr w:rsidR="00EF0500" w:rsidRPr="00E90CA1" w14:paraId="4D6A4267" w14:textId="77777777" w:rsidTr="0070123D">
        <w:trPr>
          <w:jc w:val="center"/>
        </w:trPr>
        <w:tc>
          <w:tcPr>
            <w:tcW w:w="988" w:type="dxa"/>
            <w:tcBorders>
              <w:top w:val="single" w:sz="4" w:space="0" w:color="auto"/>
              <w:left w:val="single" w:sz="4" w:space="0" w:color="auto"/>
              <w:bottom w:val="single" w:sz="4" w:space="0" w:color="auto"/>
              <w:right w:val="single" w:sz="4" w:space="0" w:color="auto"/>
            </w:tcBorders>
            <w:hideMark/>
          </w:tcPr>
          <w:p w14:paraId="63578624"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lastRenderedPageBreak/>
              <w:t>6.1</w:t>
            </w:r>
          </w:p>
        </w:tc>
        <w:tc>
          <w:tcPr>
            <w:tcW w:w="4394" w:type="dxa"/>
            <w:tcBorders>
              <w:top w:val="single" w:sz="4" w:space="0" w:color="auto"/>
              <w:left w:val="single" w:sz="4" w:space="0" w:color="auto"/>
              <w:bottom w:val="single" w:sz="4" w:space="0" w:color="auto"/>
              <w:right w:val="single" w:sz="4" w:space="0" w:color="auto"/>
            </w:tcBorders>
            <w:hideMark/>
          </w:tcPr>
          <w:p w14:paraId="2FC1F263"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Propuesta económica</w:t>
            </w:r>
          </w:p>
        </w:tc>
        <w:tc>
          <w:tcPr>
            <w:tcW w:w="2126" w:type="dxa"/>
            <w:tcBorders>
              <w:top w:val="single" w:sz="4" w:space="0" w:color="auto"/>
              <w:left w:val="single" w:sz="4" w:space="0" w:color="auto"/>
              <w:bottom w:val="single" w:sz="4" w:space="0" w:color="auto"/>
              <w:right w:val="single" w:sz="4" w:space="0" w:color="auto"/>
            </w:tcBorders>
            <w:hideMark/>
          </w:tcPr>
          <w:p w14:paraId="3E7C9B9A"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59.50 puntos</w:t>
            </w:r>
          </w:p>
        </w:tc>
      </w:tr>
      <w:tr w:rsidR="00EF0500" w:rsidRPr="00E90CA1" w14:paraId="5943F1F8" w14:textId="77777777" w:rsidTr="0070123D">
        <w:trPr>
          <w:jc w:val="center"/>
        </w:trPr>
        <w:tc>
          <w:tcPr>
            <w:tcW w:w="988" w:type="dxa"/>
            <w:tcBorders>
              <w:top w:val="single" w:sz="4" w:space="0" w:color="auto"/>
              <w:left w:val="single" w:sz="4" w:space="0" w:color="auto"/>
              <w:bottom w:val="single" w:sz="4" w:space="0" w:color="auto"/>
              <w:right w:val="single" w:sz="4" w:space="0" w:color="auto"/>
            </w:tcBorders>
            <w:hideMark/>
          </w:tcPr>
          <w:p w14:paraId="008252FF"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6.2</w:t>
            </w:r>
          </w:p>
        </w:tc>
        <w:tc>
          <w:tcPr>
            <w:tcW w:w="4394" w:type="dxa"/>
            <w:tcBorders>
              <w:top w:val="single" w:sz="4" w:space="0" w:color="auto"/>
              <w:left w:val="single" w:sz="4" w:space="0" w:color="auto"/>
              <w:bottom w:val="single" w:sz="4" w:space="0" w:color="auto"/>
              <w:right w:val="single" w:sz="4" w:space="0" w:color="auto"/>
            </w:tcBorders>
            <w:hideMark/>
          </w:tcPr>
          <w:p w14:paraId="22B6B17E"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Factor de Calidad</w:t>
            </w:r>
          </w:p>
        </w:tc>
        <w:tc>
          <w:tcPr>
            <w:tcW w:w="2126" w:type="dxa"/>
            <w:tcBorders>
              <w:top w:val="single" w:sz="4" w:space="0" w:color="auto"/>
              <w:left w:val="single" w:sz="4" w:space="0" w:color="auto"/>
              <w:bottom w:val="single" w:sz="4" w:space="0" w:color="auto"/>
              <w:right w:val="single" w:sz="4" w:space="0" w:color="auto"/>
            </w:tcBorders>
            <w:hideMark/>
          </w:tcPr>
          <w:p w14:paraId="55C3F2BC" w14:textId="77777777" w:rsidR="00EF0500" w:rsidRPr="00E90CA1" w:rsidRDefault="00EF0500" w:rsidP="0070123D">
            <w:pPr>
              <w:jc w:val="center"/>
              <w:rPr>
                <w:rFonts w:ascii="Garamond" w:eastAsia="Garamond" w:hAnsi="Garamond" w:cs="Garamond"/>
              </w:rPr>
            </w:pPr>
            <w:r>
              <w:rPr>
                <w:rFonts w:ascii="Garamond" w:eastAsia="Garamond" w:hAnsi="Garamond" w:cs="Garamond"/>
              </w:rPr>
              <w:t>30</w:t>
            </w:r>
            <w:r w:rsidRPr="00E90CA1">
              <w:rPr>
                <w:rFonts w:ascii="Garamond" w:eastAsia="Garamond" w:hAnsi="Garamond" w:cs="Garamond"/>
              </w:rPr>
              <w:t xml:space="preserve"> puntos</w:t>
            </w:r>
          </w:p>
        </w:tc>
      </w:tr>
      <w:tr w:rsidR="00EF0500" w:rsidRPr="00E90CA1" w14:paraId="1507E4DD" w14:textId="77777777" w:rsidTr="0070123D">
        <w:trPr>
          <w:jc w:val="center"/>
        </w:trPr>
        <w:tc>
          <w:tcPr>
            <w:tcW w:w="988" w:type="dxa"/>
            <w:tcBorders>
              <w:top w:val="single" w:sz="4" w:space="0" w:color="auto"/>
              <w:left w:val="single" w:sz="4" w:space="0" w:color="auto"/>
              <w:bottom w:val="single" w:sz="4" w:space="0" w:color="auto"/>
              <w:right w:val="single" w:sz="4" w:space="0" w:color="auto"/>
            </w:tcBorders>
            <w:hideMark/>
          </w:tcPr>
          <w:p w14:paraId="1EA6AD2F"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6.3</w:t>
            </w:r>
          </w:p>
        </w:tc>
        <w:tc>
          <w:tcPr>
            <w:tcW w:w="4394" w:type="dxa"/>
            <w:tcBorders>
              <w:top w:val="single" w:sz="4" w:space="0" w:color="auto"/>
              <w:left w:val="single" w:sz="4" w:space="0" w:color="auto"/>
              <w:bottom w:val="single" w:sz="4" w:space="0" w:color="auto"/>
              <w:right w:val="single" w:sz="4" w:space="0" w:color="auto"/>
            </w:tcBorders>
            <w:hideMark/>
          </w:tcPr>
          <w:p w14:paraId="7B4EA1BD"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Apoyo a la Industria Nacional</w:t>
            </w:r>
          </w:p>
        </w:tc>
        <w:tc>
          <w:tcPr>
            <w:tcW w:w="2126" w:type="dxa"/>
            <w:tcBorders>
              <w:top w:val="single" w:sz="4" w:space="0" w:color="auto"/>
              <w:left w:val="single" w:sz="4" w:space="0" w:color="auto"/>
              <w:bottom w:val="single" w:sz="4" w:space="0" w:color="auto"/>
              <w:right w:val="single" w:sz="4" w:space="0" w:color="auto"/>
            </w:tcBorders>
            <w:hideMark/>
          </w:tcPr>
          <w:p w14:paraId="129FBC4F"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10 puntos</w:t>
            </w:r>
          </w:p>
        </w:tc>
      </w:tr>
      <w:tr w:rsidR="00EF0500" w:rsidRPr="00E90CA1" w14:paraId="1A2E08A2" w14:textId="77777777" w:rsidTr="0070123D">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6AE3B4AB"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6.5</w:t>
            </w:r>
          </w:p>
        </w:tc>
        <w:tc>
          <w:tcPr>
            <w:tcW w:w="4394" w:type="dxa"/>
            <w:tcBorders>
              <w:top w:val="single" w:sz="4" w:space="0" w:color="auto"/>
              <w:left w:val="single" w:sz="4" w:space="0" w:color="auto"/>
              <w:bottom w:val="single" w:sz="4" w:space="0" w:color="auto"/>
              <w:right w:val="single" w:sz="4" w:space="0" w:color="auto"/>
            </w:tcBorders>
            <w:hideMark/>
          </w:tcPr>
          <w:p w14:paraId="3C9701C7"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Emprendimiento y empresas de mujeres</w:t>
            </w:r>
          </w:p>
        </w:tc>
        <w:tc>
          <w:tcPr>
            <w:tcW w:w="2126" w:type="dxa"/>
            <w:tcBorders>
              <w:top w:val="single" w:sz="4" w:space="0" w:color="auto"/>
              <w:left w:val="single" w:sz="4" w:space="0" w:color="auto"/>
              <w:bottom w:val="single" w:sz="4" w:space="0" w:color="auto"/>
              <w:right w:val="single" w:sz="4" w:space="0" w:color="auto"/>
            </w:tcBorders>
            <w:hideMark/>
          </w:tcPr>
          <w:p w14:paraId="082BFA4D"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0.25</w:t>
            </w:r>
          </w:p>
        </w:tc>
      </w:tr>
      <w:tr w:rsidR="00EF0500" w:rsidRPr="00E90CA1" w14:paraId="1CDF61D3" w14:textId="77777777" w:rsidTr="0070123D">
        <w:trPr>
          <w:trHeight w:val="70"/>
          <w:jc w:val="center"/>
        </w:trPr>
        <w:tc>
          <w:tcPr>
            <w:tcW w:w="988" w:type="dxa"/>
            <w:tcBorders>
              <w:top w:val="single" w:sz="4" w:space="0" w:color="auto"/>
              <w:left w:val="single" w:sz="4" w:space="0" w:color="auto"/>
              <w:bottom w:val="single" w:sz="4" w:space="0" w:color="auto"/>
              <w:right w:val="single" w:sz="4" w:space="0" w:color="auto"/>
            </w:tcBorders>
          </w:tcPr>
          <w:p w14:paraId="730DEC37"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6.6.</w:t>
            </w:r>
          </w:p>
        </w:tc>
        <w:tc>
          <w:tcPr>
            <w:tcW w:w="4394" w:type="dxa"/>
            <w:tcBorders>
              <w:top w:val="single" w:sz="4" w:space="0" w:color="auto"/>
              <w:left w:val="single" w:sz="4" w:space="0" w:color="auto"/>
              <w:bottom w:val="single" w:sz="4" w:space="0" w:color="auto"/>
              <w:right w:val="single" w:sz="4" w:space="0" w:color="auto"/>
            </w:tcBorders>
          </w:tcPr>
          <w:p w14:paraId="782BF11D"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Mipyme domiciliada en Colombia</w:t>
            </w:r>
          </w:p>
        </w:tc>
        <w:tc>
          <w:tcPr>
            <w:tcW w:w="2126" w:type="dxa"/>
            <w:tcBorders>
              <w:top w:val="single" w:sz="4" w:space="0" w:color="auto"/>
              <w:left w:val="single" w:sz="4" w:space="0" w:color="auto"/>
              <w:bottom w:val="single" w:sz="4" w:space="0" w:color="auto"/>
              <w:right w:val="single" w:sz="4" w:space="0" w:color="auto"/>
            </w:tcBorders>
          </w:tcPr>
          <w:p w14:paraId="48CDDE8B"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0.25</w:t>
            </w:r>
          </w:p>
        </w:tc>
      </w:tr>
      <w:tr w:rsidR="00EF0500" w:rsidRPr="00E90CA1" w14:paraId="3CF775C7" w14:textId="77777777" w:rsidTr="0070123D">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40B8A1A3"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TOTAL</w:t>
            </w:r>
          </w:p>
        </w:tc>
        <w:tc>
          <w:tcPr>
            <w:tcW w:w="2126" w:type="dxa"/>
            <w:tcBorders>
              <w:top w:val="single" w:sz="4" w:space="0" w:color="auto"/>
              <w:left w:val="single" w:sz="4" w:space="0" w:color="auto"/>
              <w:bottom w:val="single" w:sz="4" w:space="0" w:color="auto"/>
              <w:right w:val="single" w:sz="4" w:space="0" w:color="auto"/>
            </w:tcBorders>
            <w:hideMark/>
          </w:tcPr>
          <w:p w14:paraId="061DB6B8"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100 puntos</w:t>
            </w:r>
          </w:p>
        </w:tc>
      </w:tr>
    </w:tbl>
    <w:p w14:paraId="7C6E3153" w14:textId="77777777" w:rsidR="00EF0500" w:rsidRPr="00E90CA1" w:rsidRDefault="00EF0500" w:rsidP="00EF0500">
      <w:pPr>
        <w:jc w:val="both"/>
        <w:rPr>
          <w:rFonts w:ascii="Garamond" w:eastAsia="Garamond" w:hAnsi="Garamond" w:cs="Garamond"/>
          <w:b/>
          <w:bCs/>
        </w:rPr>
      </w:pPr>
    </w:p>
    <w:p w14:paraId="2A673BC8" w14:textId="77777777" w:rsidR="00EF0500" w:rsidRPr="0087713C" w:rsidRDefault="00EF0500" w:rsidP="00EF0500">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14:paraId="556D4098" w14:textId="77777777" w:rsidR="00EF0500" w:rsidRPr="0087713C" w:rsidRDefault="00EF0500" w:rsidP="00EF0500">
      <w:pPr>
        <w:jc w:val="both"/>
        <w:rPr>
          <w:rFonts w:ascii="Garamond" w:hAnsi="Garamond" w:cs="Arial"/>
          <w:bCs/>
        </w:rPr>
      </w:pPr>
    </w:p>
    <w:p w14:paraId="5B53F85C" w14:textId="77777777" w:rsidR="00EF0500" w:rsidRPr="0087713C" w:rsidRDefault="00EF0500" w:rsidP="00EF0500">
      <w:pPr>
        <w:jc w:val="both"/>
        <w:rPr>
          <w:rFonts w:ascii="Garamond" w:hAnsi="Garamond" w:cs="Arial"/>
          <w:bCs/>
        </w:rPr>
      </w:pPr>
      <w:r w:rsidRPr="0087713C">
        <w:rPr>
          <w:rFonts w:ascii="Garamond" w:hAnsi="Garamond" w:cs="Arial"/>
          <w:b/>
        </w:rPr>
        <w:t>Nota 2:</w:t>
      </w:r>
      <w:r w:rsidRPr="0087713C">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14:paraId="3F6BC5E7" w14:textId="77777777" w:rsidR="00EF0500" w:rsidRPr="0087713C" w:rsidRDefault="00EF0500" w:rsidP="00EF0500">
      <w:pPr>
        <w:jc w:val="both"/>
        <w:rPr>
          <w:rFonts w:ascii="Garamond" w:hAnsi="Garamond" w:cs="Arial"/>
          <w:bCs/>
        </w:rPr>
      </w:pPr>
    </w:p>
    <w:p w14:paraId="2493F8A6" w14:textId="77777777" w:rsidR="00EF0500" w:rsidRPr="0087713C" w:rsidRDefault="00EF0500" w:rsidP="00EF0500">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14:paraId="5BB6C7F4" w14:textId="77777777" w:rsidR="00EF0500" w:rsidRPr="0087713C" w:rsidRDefault="00EF0500" w:rsidP="00EF0500">
      <w:pPr>
        <w:jc w:val="both"/>
        <w:rPr>
          <w:rFonts w:ascii="Garamond" w:hAnsi="Garamond" w:cs="Arial"/>
          <w:bCs/>
        </w:rPr>
      </w:pPr>
    </w:p>
    <w:p w14:paraId="24E0A2C0" w14:textId="729861DD" w:rsidR="00EF0500" w:rsidRDefault="00EF0500" w:rsidP="00EF0500">
      <w:pPr>
        <w:jc w:val="both"/>
        <w:rPr>
          <w:rFonts w:ascii="Garamond" w:hAnsi="Garamond" w:cs="Arial"/>
          <w:b/>
          <w:color w:val="808080" w:themeColor="background1" w:themeShade="80"/>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14:paraId="58D057B8" w14:textId="77777777" w:rsidR="00EF0500" w:rsidRDefault="00EF0500" w:rsidP="00EF0500">
      <w:pPr>
        <w:jc w:val="both"/>
        <w:rPr>
          <w:rFonts w:ascii="Garamond" w:hAnsi="Garamond" w:cs="Arial"/>
          <w:b/>
          <w:color w:val="808080" w:themeColor="background1" w:themeShade="80"/>
        </w:rPr>
      </w:pPr>
    </w:p>
    <w:p w14:paraId="4BC221FB" w14:textId="77777777" w:rsidR="00EF0500" w:rsidRPr="00E90CA1" w:rsidRDefault="00EF0500" w:rsidP="00EF0500">
      <w:pPr>
        <w:jc w:val="center"/>
        <w:rPr>
          <w:rFonts w:ascii="Garamond" w:eastAsia="Garamond" w:hAnsi="Garamond" w:cs="Garamond"/>
          <w:b/>
          <w:bCs/>
          <w:u w:val="single"/>
        </w:rPr>
      </w:pPr>
      <w:r w:rsidRPr="00E90CA1">
        <w:rPr>
          <w:rFonts w:ascii="Garamond" w:eastAsia="Garamond" w:hAnsi="Garamond" w:cs="Garamond"/>
          <w:b/>
          <w:bCs/>
          <w:u w:val="single"/>
        </w:rPr>
        <w:t>MÉTODOS DE EVALUACIÓN DE LA OFERTA ECONÓMICA</w:t>
      </w:r>
    </w:p>
    <w:p w14:paraId="719E88DA" w14:textId="77777777" w:rsidR="00EF0500" w:rsidRPr="00E90CA1" w:rsidRDefault="00EF0500" w:rsidP="00EF0500">
      <w:pPr>
        <w:jc w:val="both"/>
        <w:rPr>
          <w:rFonts w:ascii="Garamond" w:eastAsia="Garamond" w:hAnsi="Garamond" w:cs="Garamond"/>
          <w:b/>
          <w:bCs/>
        </w:rPr>
      </w:pPr>
    </w:p>
    <w:tbl>
      <w:tblPr>
        <w:tblpPr w:leftFromText="141" w:rightFromText="141" w:bottomFromText="160" w:vertAnchor="text" w:horzAnchor="margin" w:tblpXSpec="center" w:tblpY="-17"/>
        <w:tblW w:w="63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6345"/>
      </w:tblGrid>
      <w:tr w:rsidR="00EF0500" w:rsidRPr="00E90CA1" w14:paraId="75D71130" w14:textId="77777777" w:rsidTr="0070123D">
        <w:tc>
          <w:tcPr>
            <w:tcW w:w="634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69F4F7E6"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MÉTODO</w:t>
            </w:r>
          </w:p>
        </w:tc>
      </w:tr>
      <w:tr w:rsidR="00EF0500" w:rsidRPr="00E90CA1" w14:paraId="69C95253" w14:textId="77777777" w:rsidTr="0070123D">
        <w:tc>
          <w:tcPr>
            <w:tcW w:w="6345" w:type="dxa"/>
            <w:tcBorders>
              <w:top w:val="single" w:sz="4" w:space="0" w:color="00000A"/>
              <w:left w:val="single" w:sz="4" w:space="0" w:color="00000A"/>
              <w:bottom w:val="single" w:sz="4" w:space="0" w:color="00000A"/>
              <w:right w:val="single" w:sz="4" w:space="0" w:color="00000A"/>
            </w:tcBorders>
            <w:vAlign w:val="center"/>
            <w:hideMark/>
          </w:tcPr>
          <w:p w14:paraId="56BB4816"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ARITMÉTICA</w:t>
            </w:r>
          </w:p>
        </w:tc>
      </w:tr>
      <w:tr w:rsidR="00EF0500" w:rsidRPr="00E90CA1" w14:paraId="16C4BB8E" w14:textId="77777777" w:rsidTr="0070123D">
        <w:tc>
          <w:tcPr>
            <w:tcW w:w="6345" w:type="dxa"/>
            <w:tcBorders>
              <w:top w:val="single" w:sz="4" w:space="0" w:color="00000A"/>
              <w:left w:val="single" w:sz="4" w:space="0" w:color="00000A"/>
              <w:bottom w:val="single" w:sz="4" w:space="0" w:color="00000A"/>
              <w:right w:val="single" w:sz="4" w:space="0" w:color="00000A"/>
            </w:tcBorders>
            <w:vAlign w:val="center"/>
            <w:hideMark/>
          </w:tcPr>
          <w:p w14:paraId="6B682E4A"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ARITMÉTICA ALTA</w:t>
            </w:r>
          </w:p>
        </w:tc>
      </w:tr>
      <w:tr w:rsidR="00EF0500" w:rsidRPr="00E90CA1" w14:paraId="26D2E69B" w14:textId="77777777" w:rsidTr="0070123D">
        <w:tc>
          <w:tcPr>
            <w:tcW w:w="6345" w:type="dxa"/>
            <w:tcBorders>
              <w:top w:val="single" w:sz="4" w:space="0" w:color="00000A"/>
              <w:left w:val="single" w:sz="4" w:space="0" w:color="00000A"/>
              <w:bottom w:val="single" w:sz="4" w:space="0" w:color="00000A"/>
              <w:right w:val="single" w:sz="4" w:space="0" w:color="00000A"/>
            </w:tcBorders>
            <w:vAlign w:val="center"/>
            <w:hideMark/>
          </w:tcPr>
          <w:p w14:paraId="145BF501"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GEOMÉTRICA CON PRESUPUESTO OFICIAL</w:t>
            </w:r>
          </w:p>
        </w:tc>
      </w:tr>
    </w:tbl>
    <w:p w14:paraId="03E5877A" w14:textId="77777777" w:rsidR="00EF0500" w:rsidRPr="00E90CA1" w:rsidRDefault="00EF0500" w:rsidP="00EF0500">
      <w:pPr>
        <w:jc w:val="both"/>
        <w:rPr>
          <w:rFonts w:ascii="Garamond" w:eastAsia="Garamond" w:hAnsi="Garamond" w:cs="Garamond"/>
          <w:b/>
          <w:bCs/>
        </w:rPr>
      </w:pPr>
    </w:p>
    <w:p w14:paraId="178B0B85" w14:textId="77777777" w:rsidR="00EF0500" w:rsidRPr="00E90CA1" w:rsidRDefault="00EF0500" w:rsidP="00EF0500">
      <w:pPr>
        <w:jc w:val="both"/>
        <w:rPr>
          <w:rFonts w:ascii="Garamond" w:eastAsia="Garamond" w:hAnsi="Garamond" w:cs="Garamond"/>
        </w:rPr>
      </w:pPr>
    </w:p>
    <w:p w14:paraId="4C45A9A2" w14:textId="77777777" w:rsidR="00EF0500" w:rsidRPr="00E90CA1" w:rsidRDefault="00EF0500" w:rsidP="00EF0500">
      <w:pPr>
        <w:jc w:val="both"/>
        <w:rPr>
          <w:rFonts w:ascii="Garamond" w:eastAsia="Garamond" w:hAnsi="Garamond" w:cs="Garamond"/>
        </w:rPr>
      </w:pPr>
    </w:p>
    <w:p w14:paraId="27898E29" w14:textId="77777777" w:rsidR="00EF0500" w:rsidRPr="00E90CA1" w:rsidRDefault="00EF0500" w:rsidP="00EF0500">
      <w:pPr>
        <w:jc w:val="both"/>
        <w:rPr>
          <w:rFonts w:ascii="Garamond" w:eastAsia="Garamond" w:hAnsi="Garamond" w:cs="Garamond"/>
        </w:rPr>
      </w:pPr>
    </w:p>
    <w:p w14:paraId="631F7A5B" w14:textId="77777777" w:rsidR="00EF0500" w:rsidRPr="00E90CA1" w:rsidRDefault="00EF0500" w:rsidP="00EF0500">
      <w:pPr>
        <w:jc w:val="both"/>
        <w:rPr>
          <w:rFonts w:ascii="Garamond" w:eastAsia="Garamond" w:hAnsi="Garamond" w:cs="Garamond"/>
        </w:rPr>
      </w:pPr>
    </w:p>
    <w:p w14:paraId="7DE186F7" w14:textId="5AEF4921" w:rsidR="00EF0500" w:rsidRDefault="00EF0500" w:rsidP="00EF0500">
      <w:pPr>
        <w:jc w:val="both"/>
        <w:rPr>
          <w:rFonts w:ascii="Garamond" w:eastAsia="Garamond" w:hAnsi="Garamond" w:cs="Garamond"/>
          <w:color w:val="000000" w:themeColor="text1"/>
        </w:rPr>
      </w:pPr>
      <w:r w:rsidRPr="00E90CA1">
        <w:rPr>
          <w:rFonts w:ascii="Garamond" w:eastAsia="Garamond" w:hAnsi="Garamond" w:cs="Garamond"/>
        </w:rPr>
        <w:t xml:space="preserve">Para la determinación del método de ponderación, se tomarán los primeros dos dígitos decimales de la Tasa de Cambio Representativa del Mercado (TRM) publicada por la Superintendencia Financiera de Colombia, que rija el día </w:t>
      </w:r>
      <w:r w:rsidRPr="00E90CA1">
        <w:rPr>
          <w:rFonts w:ascii="Garamond" w:eastAsia="Garamond" w:hAnsi="Garamond" w:cs="Garamond"/>
          <w:color w:val="000000" w:themeColor="text1"/>
        </w:rPr>
        <w:t>hábil anterior a la fecha prevista para publicación del informe de evaluación en el cronograma definitivo publicado.</w:t>
      </w:r>
    </w:p>
    <w:p w14:paraId="1C2E53CF" w14:textId="77777777" w:rsidR="00600F19" w:rsidRPr="00E90CA1" w:rsidRDefault="00600F19" w:rsidP="00EF0500">
      <w:pPr>
        <w:jc w:val="both"/>
        <w:rPr>
          <w:rFonts w:ascii="Garamond" w:eastAsia="Garamond" w:hAnsi="Garamond" w:cs="Garamond"/>
          <w:b/>
          <w:bCs/>
        </w:rPr>
      </w:pPr>
    </w:p>
    <w:p w14:paraId="5003BBE6"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lastRenderedPageBreak/>
        <w:t>ASIGNACIÓN DE MÉTODO DE EVALUACIÓN SEGÚN TRM</w:t>
      </w:r>
    </w:p>
    <w:p w14:paraId="3A4C3E4C" w14:textId="77777777" w:rsidR="00EF0500" w:rsidRPr="00E90CA1" w:rsidRDefault="00EF0500" w:rsidP="00EF0500">
      <w:pPr>
        <w:jc w:val="both"/>
        <w:rPr>
          <w:rFonts w:ascii="Garamond" w:eastAsia="Garamond" w:hAnsi="Garamond" w:cs="Garamond"/>
          <w:b/>
          <w:bCs/>
        </w:rPr>
      </w:pPr>
    </w:p>
    <w:tbl>
      <w:tblPr>
        <w:tblW w:w="790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248"/>
        <w:gridCol w:w="1334"/>
        <w:gridCol w:w="4323"/>
      </w:tblGrid>
      <w:tr w:rsidR="00EF0500" w:rsidRPr="00E90CA1" w14:paraId="6405F5D2" w14:textId="77777777" w:rsidTr="0070123D">
        <w:trPr>
          <w:jc w:val="center"/>
        </w:trPr>
        <w:tc>
          <w:tcPr>
            <w:tcW w:w="22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19FEB7FD"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RANGO (INCLUSIVE)</w:t>
            </w:r>
          </w:p>
        </w:tc>
        <w:tc>
          <w:tcPr>
            <w:tcW w:w="124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BE5183C"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NÚMERO</w:t>
            </w:r>
          </w:p>
        </w:tc>
        <w:tc>
          <w:tcPr>
            <w:tcW w:w="43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7EDF9FE4"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MÉTODO</w:t>
            </w:r>
          </w:p>
        </w:tc>
      </w:tr>
      <w:tr w:rsidR="00EF0500" w:rsidRPr="00E90CA1" w14:paraId="6594A9CE" w14:textId="77777777" w:rsidTr="0070123D">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53B46D34"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De 00 a 33</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4BCE3DA8"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1</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22020BC"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ARITMETICA</w:t>
            </w:r>
          </w:p>
        </w:tc>
      </w:tr>
      <w:tr w:rsidR="00EF0500" w:rsidRPr="00E90CA1" w14:paraId="40313F5A" w14:textId="77777777" w:rsidTr="0070123D">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1343380E"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De 34 a 66</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14CA1A00"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2</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28542C39"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ARITMETICA ALTA</w:t>
            </w:r>
          </w:p>
        </w:tc>
      </w:tr>
      <w:tr w:rsidR="00EF0500" w:rsidRPr="00E90CA1" w14:paraId="65A7C487" w14:textId="77777777" w:rsidTr="0070123D">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3C5845D3"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De 67 a 99</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217B793C"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3</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18E6B483"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MEDIA GEOMETRICA CON PRESUPUESTO OFICIAL</w:t>
            </w:r>
          </w:p>
        </w:tc>
      </w:tr>
    </w:tbl>
    <w:p w14:paraId="702B5F0F" w14:textId="77777777" w:rsidR="00EF0500" w:rsidRPr="00E90CA1" w:rsidRDefault="00EF0500" w:rsidP="00EF0500">
      <w:pPr>
        <w:jc w:val="both"/>
        <w:rPr>
          <w:rFonts w:ascii="Garamond" w:eastAsia="Garamond" w:hAnsi="Garamond" w:cs="Garamond"/>
          <w:b/>
          <w:bCs/>
        </w:rPr>
      </w:pPr>
    </w:p>
    <w:p w14:paraId="4AEAB17E"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Nota: </w:t>
      </w:r>
      <w:r w:rsidRPr="00E90CA1">
        <w:rPr>
          <w:rFonts w:ascii="Garamond" w:eastAsia="Garamond" w:hAnsi="Garamond" w:cs="Garamond"/>
        </w:rPr>
        <w:t>Para todos los métodos descritos se tendrá en cuenta hasta el séptimo (7º) decimal del valor obtenido como puntaje.</w:t>
      </w:r>
      <w:r w:rsidRPr="00E90CA1">
        <w:rPr>
          <w:rFonts w:ascii="Garamond" w:eastAsia="Garamond" w:hAnsi="Garamond" w:cs="Garamond"/>
          <w:b/>
          <w:bCs/>
        </w:rPr>
        <w:t xml:space="preserve"> </w:t>
      </w:r>
    </w:p>
    <w:p w14:paraId="28A8101B" w14:textId="77777777" w:rsidR="00EF0500" w:rsidRPr="00E90CA1" w:rsidRDefault="00EF0500" w:rsidP="00EF0500">
      <w:pPr>
        <w:jc w:val="both"/>
        <w:rPr>
          <w:rFonts w:ascii="Garamond" w:eastAsia="Garamond" w:hAnsi="Garamond" w:cs="Garamond"/>
          <w:b/>
          <w:bCs/>
        </w:rPr>
      </w:pPr>
    </w:p>
    <w:p w14:paraId="527EB3C6"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MEDIA ARITMÉTICA </w:t>
      </w:r>
    </w:p>
    <w:p w14:paraId="61C39635" w14:textId="77777777" w:rsidR="00EF0500" w:rsidRPr="00E90CA1" w:rsidRDefault="00EF0500" w:rsidP="00EF0500">
      <w:pPr>
        <w:jc w:val="both"/>
        <w:rPr>
          <w:rFonts w:ascii="Garamond" w:eastAsia="Garamond" w:hAnsi="Garamond" w:cs="Garamond"/>
        </w:rPr>
      </w:pPr>
    </w:p>
    <w:p w14:paraId="276662F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Consiste en la determinación del promedio aritmético de las Ofertas válidas y la asignación de puntos en función de la proximidad de las Ofertas a dicho promedio aritmético, como resultado de aplicar las siguientes formulas:</w:t>
      </w:r>
    </w:p>
    <w:p w14:paraId="1DEEA2C7" w14:textId="77777777" w:rsidR="00EF0500" w:rsidRPr="00E90CA1" w:rsidRDefault="00EF0500" w:rsidP="00EF0500">
      <w:pPr>
        <w:jc w:val="both"/>
        <w:rPr>
          <w:rFonts w:ascii="Garamond" w:eastAsia="Garamond" w:hAnsi="Garamond" w:cs="Garamond"/>
          <w:b/>
          <w:bCs/>
        </w:rPr>
      </w:pPr>
    </w:p>
    <w:p w14:paraId="66E75CFF"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7B8A2D0F" wp14:editId="7EEF9EDE">
            <wp:extent cx="4448175" cy="1295400"/>
            <wp:effectExtent l="19050" t="19050" r="9525" b="0"/>
            <wp:docPr id="1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8175" cy="1295400"/>
                    </a:xfrm>
                    <a:prstGeom prst="rect">
                      <a:avLst/>
                    </a:prstGeom>
                    <a:noFill/>
                    <a:ln w="9525" cmpd="sng">
                      <a:solidFill>
                        <a:srgbClr val="000000"/>
                      </a:solidFill>
                      <a:miter lim="800000"/>
                      <a:headEnd/>
                      <a:tailEnd/>
                    </a:ln>
                    <a:effectLst/>
                  </pic:spPr>
                </pic:pic>
              </a:graphicData>
            </a:graphic>
          </wp:inline>
        </w:drawing>
      </w:r>
    </w:p>
    <w:p w14:paraId="54E77F06" w14:textId="77777777" w:rsidR="00EF0500" w:rsidRPr="00E90CA1" w:rsidRDefault="00EF0500" w:rsidP="00EF0500">
      <w:pPr>
        <w:jc w:val="both"/>
        <w:rPr>
          <w:rFonts w:ascii="Garamond" w:eastAsia="Garamond" w:hAnsi="Garamond" w:cs="Garamond"/>
          <w:b/>
          <w:bCs/>
        </w:rPr>
      </w:pPr>
    </w:p>
    <w:p w14:paraId="5000E19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se tomará el valor absoluto de la diferencia entre la media aritmética y el valor de la Oferta, como se observa en la fórmula de ponderación. </w:t>
      </w:r>
    </w:p>
    <w:p w14:paraId="4CDB6AF2" w14:textId="77777777" w:rsidR="00EF0500" w:rsidRPr="00E90CA1" w:rsidRDefault="00EF0500" w:rsidP="00EF0500">
      <w:pPr>
        <w:jc w:val="both"/>
        <w:rPr>
          <w:rFonts w:ascii="Garamond" w:eastAsia="Garamond" w:hAnsi="Garamond" w:cs="Garamond"/>
          <w:b/>
          <w:bCs/>
        </w:rPr>
      </w:pPr>
    </w:p>
    <w:p w14:paraId="18A2A0E1"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MEDIA ARITMÉTICA ALTA</w:t>
      </w:r>
    </w:p>
    <w:p w14:paraId="32029ED9" w14:textId="77777777" w:rsidR="00EF0500" w:rsidRPr="00E90CA1" w:rsidRDefault="00EF0500" w:rsidP="00EF0500">
      <w:pPr>
        <w:jc w:val="both"/>
        <w:rPr>
          <w:rFonts w:ascii="Garamond" w:eastAsia="Garamond" w:hAnsi="Garamond" w:cs="Garamond"/>
          <w:b/>
          <w:bCs/>
        </w:rPr>
      </w:pPr>
    </w:p>
    <w:p w14:paraId="2994ACC5"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Consiste en la determinación de la media aritmética entre el valor total sin decimales de la Oferta valida más alta y el promedio aritmético de las Ofertas válidas y la asignación de puntos en función de la proximidad de las Ofertas a dicha media aritmética, como resultado de aplicar las siguientes formulas: </w:t>
      </w:r>
    </w:p>
    <w:p w14:paraId="47B4D569" w14:textId="77777777" w:rsidR="00EF0500" w:rsidRPr="00E90CA1" w:rsidRDefault="00EF0500" w:rsidP="00EF0500">
      <w:pPr>
        <w:jc w:val="both"/>
        <w:rPr>
          <w:rFonts w:ascii="Garamond" w:eastAsia="Garamond" w:hAnsi="Garamond" w:cs="Garamond"/>
          <w:b/>
          <w:bCs/>
        </w:rPr>
      </w:pPr>
    </w:p>
    <w:p w14:paraId="7F6C00CC"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lastRenderedPageBreak/>
        <w:drawing>
          <wp:inline distT="0" distB="0" distL="0" distR="0" wp14:anchorId="49AEA5C1" wp14:editId="4C19C7BC">
            <wp:extent cx="5276850" cy="1409700"/>
            <wp:effectExtent l="19050" t="19050" r="0" b="0"/>
            <wp:docPr id="1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w="9525" cmpd="sng">
                      <a:solidFill>
                        <a:srgbClr val="000000"/>
                      </a:solidFill>
                      <a:miter lim="800000"/>
                      <a:headEnd/>
                      <a:tailEnd/>
                    </a:ln>
                    <a:effectLst/>
                  </pic:spPr>
                </pic:pic>
              </a:graphicData>
            </a:graphic>
          </wp:inline>
        </w:drawing>
      </w:r>
    </w:p>
    <w:p w14:paraId="6D678246" w14:textId="77777777" w:rsidR="00EF0500" w:rsidRPr="00E90CA1" w:rsidRDefault="00EF0500" w:rsidP="00EF0500">
      <w:pPr>
        <w:jc w:val="both"/>
        <w:rPr>
          <w:rFonts w:ascii="Garamond" w:eastAsia="Garamond" w:hAnsi="Garamond" w:cs="Garamond"/>
          <w:b/>
          <w:bCs/>
        </w:rPr>
      </w:pPr>
    </w:p>
    <w:p w14:paraId="36FDB47C"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14106359" wp14:editId="53BFFDF6">
            <wp:extent cx="5200650" cy="514350"/>
            <wp:effectExtent l="19050" t="1905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14350"/>
                    </a:xfrm>
                    <a:prstGeom prst="rect">
                      <a:avLst/>
                    </a:prstGeom>
                    <a:noFill/>
                    <a:ln w="9525" cmpd="sng">
                      <a:solidFill>
                        <a:srgbClr val="000000"/>
                      </a:solidFill>
                      <a:miter lim="800000"/>
                      <a:headEnd/>
                      <a:tailEnd/>
                    </a:ln>
                    <a:effectLst/>
                  </pic:spPr>
                </pic:pic>
              </a:graphicData>
            </a:graphic>
          </wp:inline>
        </w:drawing>
      </w:r>
    </w:p>
    <w:p w14:paraId="3E01D908" w14:textId="77777777" w:rsidR="00EF0500" w:rsidRPr="00E90CA1" w:rsidRDefault="00EF0500" w:rsidP="00EF0500">
      <w:pPr>
        <w:jc w:val="both"/>
        <w:rPr>
          <w:rFonts w:ascii="Garamond" w:eastAsia="Garamond" w:hAnsi="Garamond" w:cs="Garamond"/>
          <w:b/>
          <w:bCs/>
        </w:rPr>
      </w:pPr>
    </w:p>
    <w:p w14:paraId="67EFD58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alta se tomará el valor absoluto de la diferencia entre la media aritmética alta y el valor de la Oferta, como se observa en la fórmula de ponderación. </w:t>
      </w:r>
    </w:p>
    <w:p w14:paraId="76DFA323" w14:textId="77777777" w:rsidR="00EF0500" w:rsidRPr="00E90CA1" w:rsidRDefault="00EF0500" w:rsidP="00EF0500">
      <w:pPr>
        <w:jc w:val="both"/>
        <w:rPr>
          <w:rFonts w:ascii="Garamond" w:eastAsia="Garamond" w:hAnsi="Garamond" w:cs="Garamond"/>
          <w:b/>
          <w:bCs/>
        </w:rPr>
      </w:pPr>
    </w:p>
    <w:p w14:paraId="7C8262A8"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MEDIA GEOMÉTRICA CON PRESUPUESTO OFICIAL </w:t>
      </w:r>
    </w:p>
    <w:p w14:paraId="310FCB6E" w14:textId="77777777" w:rsidR="00EF0500" w:rsidRPr="00E90CA1" w:rsidRDefault="00EF0500" w:rsidP="00EF0500">
      <w:pPr>
        <w:jc w:val="both"/>
        <w:rPr>
          <w:rFonts w:ascii="Garamond" w:eastAsia="Garamond" w:hAnsi="Garamond" w:cs="Garamond"/>
          <w:b/>
          <w:bCs/>
        </w:rPr>
      </w:pPr>
    </w:p>
    <w:p w14:paraId="45FC134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w:t>
      </w:r>
    </w:p>
    <w:p w14:paraId="727D50BA" w14:textId="77777777" w:rsidR="00EF0500" w:rsidRPr="00E90CA1" w:rsidRDefault="00EF0500" w:rsidP="00EF0500">
      <w:pPr>
        <w:jc w:val="both"/>
        <w:rPr>
          <w:rFonts w:ascii="Garamond" w:eastAsia="Garamond" w:hAnsi="Garamond" w:cs="Garamond"/>
        </w:rPr>
      </w:pPr>
    </w:p>
    <w:p w14:paraId="4C8EF50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el cálculo de la media geométrica con presupuesto oficial se tendrá́ en cuenta el número de Ofertas válidas y se incluirá́ el presupuesto oficial del Proceso de Contratación en el cálculo tantas veces como se indica en el siguiente cuadro: </w:t>
      </w:r>
    </w:p>
    <w:p w14:paraId="235A87A0" w14:textId="77777777" w:rsidR="00EF0500" w:rsidRPr="00E90CA1" w:rsidRDefault="00EF0500" w:rsidP="00EF0500">
      <w:pPr>
        <w:jc w:val="both"/>
        <w:rPr>
          <w:rFonts w:ascii="Garamond" w:eastAsia="Garamond" w:hAnsi="Garamond" w:cs="Garamond"/>
          <w:b/>
          <w:bCs/>
        </w:rPr>
      </w:pPr>
    </w:p>
    <w:p w14:paraId="6311D18D"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77E9BCA" wp14:editId="1F2B4A8F">
            <wp:extent cx="4000500" cy="1066800"/>
            <wp:effectExtent l="19050" t="19050" r="0" b="0"/>
            <wp:docPr id="1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w="9525" cmpd="sng">
                      <a:solidFill>
                        <a:srgbClr val="000000"/>
                      </a:solidFill>
                      <a:miter lim="800000"/>
                      <a:headEnd/>
                      <a:tailEnd/>
                    </a:ln>
                    <a:effectLst/>
                  </pic:spPr>
                </pic:pic>
              </a:graphicData>
            </a:graphic>
          </wp:inline>
        </w:drawing>
      </w:r>
    </w:p>
    <w:p w14:paraId="3DA0F28D" w14:textId="77777777" w:rsidR="00EF0500" w:rsidRPr="00E90CA1" w:rsidRDefault="00EF0500" w:rsidP="00EF0500">
      <w:pPr>
        <w:jc w:val="both"/>
        <w:rPr>
          <w:rFonts w:ascii="Garamond" w:eastAsia="Garamond" w:hAnsi="Garamond" w:cs="Garamond"/>
        </w:rPr>
      </w:pPr>
    </w:p>
    <w:p w14:paraId="6285ED6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Y así sucesivamente, por cada tres Ofertas validas se incluirá́ una vez el presupuesto oficial del presente Proceso de Contratación. </w:t>
      </w:r>
    </w:p>
    <w:p w14:paraId="46F07A21" w14:textId="77777777" w:rsidR="00EF0500" w:rsidRPr="00E90CA1" w:rsidRDefault="00EF0500" w:rsidP="00EF0500">
      <w:pPr>
        <w:jc w:val="both"/>
        <w:rPr>
          <w:rFonts w:ascii="Garamond" w:eastAsia="Garamond" w:hAnsi="Garamond" w:cs="Garamond"/>
        </w:rPr>
      </w:pPr>
    </w:p>
    <w:p w14:paraId="128A204E"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Posteriormente, se determinará la media geométrica con la inclusión del presupuesto oficial de acuerdo </w:t>
      </w:r>
      <w:r w:rsidRPr="00E90CA1">
        <w:rPr>
          <w:rFonts w:ascii="Garamond" w:eastAsia="Garamond" w:hAnsi="Garamond" w:cs="Garamond"/>
        </w:rPr>
        <w:lastRenderedPageBreak/>
        <w:t xml:space="preserve">a lo establecido en el cuadro anterior, mediante la siguiente formula: </w:t>
      </w:r>
    </w:p>
    <w:p w14:paraId="5805FB6B" w14:textId="77777777" w:rsidR="00EF0500" w:rsidRPr="00E90CA1" w:rsidRDefault="00EF0500" w:rsidP="00EF0500">
      <w:pPr>
        <w:jc w:val="both"/>
        <w:rPr>
          <w:rFonts w:ascii="Garamond" w:eastAsia="Garamond" w:hAnsi="Garamond" w:cs="Garamond"/>
          <w:b/>
          <w:bCs/>
        </w:rPr>
      </w:pPr>
    </w:p>
    <w:p w14:paraId="788B22B7"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5AD80FF0" wp14:editId="2DE848AC">
            <wp:extent cx="3571875" cy="781050"/>
            <wp:effectExtent l="19050" t="19050" r="9525" b="0"/>
            <wp:docPr id="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1875" cy="781050"/>
                    </a:xfrm>
                    <a:prstGeom prst="rect">
                      <a:avLst/>
                    </a:prstGeom>
                    <a:noFill/>
                    <a:ln w="9525" cmpd="sng">
                      <a:solidFill>
                        <a:srgbClr val="000000"/>
                      </a:solidFill>
                      <a:miter lim="800000"/>
                      <a:headEnd/>
                      <a:tailEnd/>
                    </a:ln>
                    <a:effectLst/>
                  </pic:spPr>
                </pic:pic>
              </a:graphicData>
            </a:graphic>
          </wp:inline>
        </w:drawing>
      </w:r>
    </w:p>
    <w:p w14:paraId="0CBFC76F" w14:textId="77777777" w:rsidR="00EF0500" w:rsidRPr="00E90CA1" w:rsidRDefault="00EF0500" w:rsidP="00EF0500">
      <w:pPr>
        <w:jc w:val="both"/>
        <w:rPr>
          <w:rFonts w:ascii="Garamond" w:eastAsia="Garamond" w:hAnsi="Garamond" w:cs="Garamond"/>
          <w:b/>
          <w:bCs/>
        </w:rPr>
      </w:pPr>
    </w:p>
    <w:p w14:paraId="3452B80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Establecida la media geométrica se procederá a determinar el puntaje para cada Proponente mediante el siguiente procedimiento: </w:t>
      </w:r>
    </w:p>
    <w:p w14:paraId="646AC20D" w14:textId="77777777" w:rsidR="00EF0500" w:rsidRPr="00E90CA1" w:rsidRDefault="00EF0500" w:rsidP="00EF0500">
      <w:pPr>
        <w:jc w:val="both"/>
        <w:rPr>
          <w:rFonts w:ascii="Garamond" w:eastAsia="Garamond" w:hAnsi="Garamond" w:cs="Garamond"/>
          <w:b/>
          <w:bCs/>
        </w:rPr>
      </w:pPr>
    </w:p>
    <w:p w14:paraId="6EA360EF" w14:textId="77777777" w:rsidR="00EF0500" w:rsidRPr="00E90CA1" w:rsidRDefault="00EF0500" w:rsidP="00EF0500">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4338CA32" wp14:editId="74B1C697">
            <wp:extent cx="4114800" cy="1066800"/>
            <wp:effectExtent l="19050" t="19050" r="0" b="0"/>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1066800"/>
                    </a:xfrm>
                    <a:prstGeom prst="rect">
                      <a:avLst/>
                    </a:prstGeom>
                    <a:noFill/>
                    <a:ln w="9525" cmpd="sng">
                      <a:solidFill>
                        <a:srgbClr val="000000"/>
                      </a:solidFill>
                      <a:miter lim="800000"/>
                      <a:headEnd/>
                      <a:tailEnd/>
                    </a:ln>
                    <a:effectLst/>
                  </pic:spPr>
                </pic:pic>
              </a:graphicData>
            </a:graphic>
          </wp:inline>
        </w:drawing>
      </w:r>
    </w:p>
    <w:p w14:paraId="0CCAA677" w14:textId="77777777" w:rsidR="00EF0500" w:rsidRPr="00E90CA1" w:rsidRDefault="00EF0500" w:rsidP="00EF0500">
      <w:pPr>
        <w:jc w:val="both"/>
        <w:rPr>
          <w:rFonts w:ascii="Garamond" w:eastAsia="Garamond" w:hAnsi="Garamond" w:cs="Garamond"/>
          <w:b/>
          <w:bCs/>
        </w:rPr>
      </w:pPr>
    </w:p>
    <w:p w14:paraId="5560DD9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geométrica con presupuesto oficial se tomará el valor absoluto de la diferencia entre la media geométrica con presupuesto oficial y el valor de la oferta, como se observa en la fórmula de ponderación. </w:t>
      </w:r>
    </w:p>
    <w:p w14:paraId="00222388" w14:textId="77777777" w:rsidR="00EF0500" w:rsidRPr="00E90CA1" w:rsidRDefault="00EF0500" w:rsidP="00EF0500">
      <w:pPr>
        <w:jc w:val="both"/>
        <w:rPr>
          <w:rFonts w:ascii="Garamond" w:eastAsia="Garamond" w:hAnsi="Garamond" w:cs="Garamond"/>
        </w:rPr>
      </w:pPr>
    </w:p>
    <w:p w14:paraId="38B9CFEE"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6.2.  FACTOR DE CALIDAD (</w:t>
      </w:r>
      <w:r>
        <w:rPr>
          <w:rFonts w:ascii="Garamond" w:eastAsia="Garamond" w:hAnsi="Garamond" w:cs="Garamond"/>
          <w:b/>
          <w:bCs/>
        </w:rPr>
        <w:t>30</w:t>
      </w:r>
      <w:r w:rsidRPr="00E90CA1">
        <w:rPr>
          <w:rFonts w:ascii="Garamond" w:eastAsia="Garamond" w:hAnsi="Garamond" w:cs="Garamond"/>
          <w:b/>
          <w:bCs/>
        </w:rPr>
        <w:t xml:space="preserve"> PUNTOS) </w:t>
      </w:r>
    </w:p>
    <w:p w14:paraId="4B6AA7CA"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t xml:space="preserve"> </w:t>
      </w:r>
    </w:p>
    <w:p w14:paraId="55B3DFCD" w14:textId="77777777" w:rsidR="00EF0500" w:rsidRPr="00E90CA1" w:rsidRDefault="00EF0500" w:rsidP="00EF0500">
      <w:pPr>
        <w:jc w:val="both"/>
        <w:rPr>
          <w:rFonts w:ascii="Garamond" w:eastAsia="Garamond" w:hAnsi="Garamond" w:cs="Garamond"/>
          <w:lang w:val="es-ES"/>
        </w:rPr>
      </w:pPr>
      <w:r w:rsidRPr="00E90CA1">
        <w:rPr>
          <w:rFonts w:ascii="Garamond" w:eastAsia="Garamond" w:hAnsi="Garamond" w:cs="Garamond"/>
        </w:rPr>
        <w:t xml:space="preserve">Se otorgará puntaje al oferente que dentro de su propuesta incluya sin costo adicional para la Entidad beneficios adicionales que mejoran la calidad técnica de la oferta. </w:t>
      </w:r>
      <w:r w:rsidRPr="00E90CA1">
        <w:rPr>
          <w:rFonts w:ascii="Garamond" w:eastAsia="Garamond" w:hAnsi="Garamond" w:cs="Garamond"/>
          <w:lang w:val="es-ES"/>
        </w:rPr>
        <w:t>Los puntos se asignarán de la siguiente manera:</w:t>
      </w:r>
    </w:p>
    <w:p w14:paraId="709D9921" w14:textId="77777777" w:rsidR="00EF0500" w:rsidRDefault="00EF0500" w:rsidP="00EF0500">
      <w:pPr>
        <w:jc w:val="both"/>
        <w:rPr>
          <w:rFonts w:ascii="Garamond" w:eastAsia="Garamond" w:hAnsi="Garamond" w:cs="Garamond"/>
          <w:b/>
          <w:bCs/>
        </w:rPr>
      </w:pPr>
    </w:p>
    <w:p w14:paraId="69088923" w14:textId="05BB499B" w:rsidR="00EF0500" w:rsidRPr="00600F19" w:rsidRDefault="00EF0500" w:rsidP="00EF0500">
      <w:pPr>
        <w:pStyle w:val="Prrafodelista"/>
        <w:numPr>
          <w:ilvl w:val="0"/>
          <w:numId w:val="38"/>
        </w:numPr>
        <w:rPr>
          <w:rFonts w:ascii="Garamond" w:eastAsia="Garamond" w:hAnsi="Garamond" w:cs="Garamond"/>
          <w:b/>
          <w:bCs/>
          <w:sz w:val="24"/>
          <w:szCs w:val="24"/>
          <w:u w:val="single"/>
        </w:rPr>
      </w:pPr>
      <w:r w:rsidRPr="00600F19">
        <w:rPr>
          <w:rFonts w:ascii="Garamond" w:eastAsia="Garamond" w:hAnsi="Garamond" w:cs="Garamond"/>
          <w:b/>
          <w:bCs/>
          <w:sz w:val="24"/>
          <w:szCs w:val="24"/>
          <w:u w:val="single"/>
        </w:rPr>
        <w:t xml:space="preserve">ITEM 1  </w:t>
      </w:r>
      <w:r w:rsidR="00600F19" w:rsidRPr="00600F19">
        <w:rPr>
          <w:rFonts w:ascii="Garamond" w:eastAsia="Garamond" w:hAnsi="Garamond" w:cs="Garamond"/>
          <w:b/>
          <w:bCs/>
          <w:sz w:val="24"/>
          <w:szCs w:val="24"/>
          <w:u w:val="single"/>
        </w:rPr>
        <w:t>Formación</w:t>
      </w:r>
      <w:r w:rsidRPr="00600F19">
        <w:rPr>
          <w:rFonts w:ascii="Garamond" w:eastAsia="Garamond" w:hAnsi="Garamond" w:cs="Garamond"/>
          <w:b/>
          <w:bCs/>
          <w:sz w:val="24"/>
          <w:szCs w:val="24"/>
          <w:u w:val="single"/>
        </w:rPr>
        <w:t xml:space="preserve"> y experiencia Adicional del Coordinador (DIEZ (10) PUNTOS) </w:t>
      </w:r>
    </w:p>
    <w:tbl>
      <w:tblPr>
        <w:tblW w:w="9315" w:type="dxa"/>
        <w:tblLayout w:type="fixed"/>
        <w:tblLook w:val="04A0" w:firstRow="1" w:lastRow="0" w:firstColumn="1" w:lastColumn="0" w:noHBand="0" w:noVBand="1"/>
      </w:tblPr>
      <w:tblGrid>
        <w:gridCol w:w="7118"/>
        <w:gridCol w:w="2197"/>
      </w:tblGrid>
      <w:tr w:rsidR="00EF0500" w:rsidRPr="00600F19" w14:paraId="0A5FB6B9" w14:textId="77777777" w:rsidTr="0070123D">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0781F130" w14:textId="77777777" w:rsidR="00EF0500" w:rsidRPr="00600F19" w:rsidRDefault="00EF0500" w:rsidP="0070123D">
            <w:pPr>
              <w:jc w:val="center"/>
              <w:rPr>
                <w:rFonts w:ascii="Garamond" w:eastAsia="Garamond" w:hAnsi="Garamond" w:cs="Garamond"/>
                <w:b/>
                <w:bCs/>
              </w:rPr>
            </w:pPr>
            <w:r w:rsidRPr="00600F19">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1F0E8060" w14:textId="77777777" w:rsidR="00EF0500" w:rsidRPr="00600F19" w:rsidRDefault="00EF0500" w:rsidP="0070123D">
            <w:pPr>
              <w:jc w:val="center"/>
              <w:rPr>
                <w:rFonts w:ascii="Garamond" w:eastAsia="Garamond" w:hAnsi="Garamond" w:cs="Garamond"/>
                <w:b/>
                <w:bCs/>
              </w:rPr>
            </w:pPr>
            <w:r w:rsidRPr="00600F19">
              <w:rPr>
                <w:rFonts w:ascii="Garamond" w:eastAsia="Garamond" w:hAnsi="Garamond" w:cs="Garamond"/>
                <w:b/>
                <w:bCs/>
              </w:rPr>
              <w:t>PUNTAJE</w:t>
            </w:r>
          </w:p>
        </w:tc>
      </w:tr>
      <w:tr w:rsidR="00EF0500" w:rsidRPr="00600F19" w14:paraId="6C76D2F3" w14:textId="77777777" w:rsidTr="0070123D">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14F19480" w14:textId="0806DE51" w:rsidR="00EF0500" w:rsidRPr="00600F19" w:rsidRDefault="00EF0500" w:rsidP="0070123D">
            <w:pPr>
              <w:suppressAutoHyphens w:val="0"/>
              <w:contextualSpacing/>
              <w:jc w:val="both"/>
              <w:rPr>
                <w:rFonts w:ascii="Garamond" w:eastAsia="Garamond" w:hAnsi="Garamond" w:cs="Garamond"/>
              </w:rPr>
            </w:pPr>
            <w:r w:rsidRPr="00600F19">
              <w:rPr>
                <w:rStyle w:val="eop"/>
                <w:rFonts w:ascii="Garamond" w:hAnsi="Garamond"/>
                <w:color w:val="000000"/>
                <w:sz w:val="20"/>
                <w:szCs w:val="20"/>
                <w:shd w:val="clear" w:color="auto" w:fill="FFFFFF"/>
              </w:rPr>
              <w:t xml:space="preserve">Experiencia específica relacionada: Un (1) año de experiencia, adicional al inicialmente exigido, en coordinación de proyectos de prevención de violencias, seguridad y convivencia y/o en temas de mujeres y/o PPMYEG y postgrado en </w:t>
            </w:r>
            <w:r w:rsidR="00600F19" w:rsidRPr="00600F19">
              <w:rPr>
                <w:rStyle w:val="eop"/>
                <w:rFonts w:ascii="Garamond" w:hAnsi="Garamond"/>
                <w:color w:val="000000"/>
                <w:sz w:val="20"/>
                <w:szCs w:val="20"/>
                <w:shd w:val="clear" w:color="auto" w:fill="FFFFFF"/>
              </w:rPr>
              <w:t>Gestión</w:t>
            </w:r>
            <w:r w:rsidRPr="00600F19">
              <w:rPr>
                <w:rStyle w:val="eop"/>
                <w:rFonts w:ascii="Garamond" w:hAnsi="Garamond"/>
                <w:color w:val="000000"/>
                <w:sz w:val="20"/>
                <w:szCs w:val="20"/>
                <w:shd w:val="clear" w:color="auto" w:fill="FFFFFF"/>
              </w:rPr>
              <w:t xml:space="preserve"> Pública o en áreas relacionadas con el Núcleo Básico del Conocimiento en Administración según el SNIES</w:t>
            </w:r>
          </w:p>
        </w:tc>
        <w:tc>
          <w:tcPr>
            <w:tcW w:w="2197" w:type="dxa"/>
            <w:tcBorders>
              <w:top w:val="single" w:sz="8" w:space="0" w:color="auto"/>
              <w:left w:val="single" w:sz="8" w:space="0" w:color="auto"/>
              <w:bottom w:val="single" w:sz="8" w:space="0" w:color="auto"/>
              <w:right w:val="single" w:sz="8" w:space="0" w:color="auto"/>
            </w:tcBorders>
            <w:vAlign w:val="center"/>
          </w:tcPr>
          <w:p w14:paraId="12DABC4F" w14:textId="77777777" w:rsidR="00EF0500" w:rsidRPr="00600F19" w:rsidRDefault="00EF0500" w:rsidP="0070123D">
            <w:pPr>
              <w:jc w:val="center"/>
              <w:rPr>
                <w:rFonts w:ascii="Garamond" w:eastAsia="Garamond" w:hAnsi="Garamond" w:cs="Garamond"/>
              </w:rPr>
            </w:pPr>
            <w:r w:rsidRPr="00600F19">
              <w:rPr>
                <w:rFonts w:ascii="Garamond" w:eastAsia="Garamond" w:hAnsi="Garamond" w:cs="Garamond"/>
              </w:rPr>
              <w:t xml:space="preserve">Diez (10) puntos </w:t>
            </w:r>
          </w:p>
        </w:tc>
      </w:tr>
    </w:tbl>
    <w:p w14:paraId="2587B395" w14:textId="77777777" w:rsidR="00EF0500" w:rsidRDefault="00EF0500" w:rsidP="00EF0500">
      <w:pPr>
        <w:jc w:val="both"/>
        <w:rPr>
          <w:rFonts w:ascii="Garamond" w:hAnsi="Garamond" w:cs="Arial"/>
          <w:b/>
          <w:color w:val="808080" w:themeColor="background1" w:themeShade="80"/>
        </w:rPr>
      </w:pPr>
    </w:p>
    <w:p w14:paraId="39BF2D58" w14:textId="77777777" w:rsidR="00600F19" w:rsidRDefault="00600F19" w:rsidP="00EF0500">
      <w:pPr>
        <w:jc w:val="both"/>
        <w:rPr>
          <w:rFonts w:ascii="Garamond" w:hAnsi="Garamond" w:cs="Arial"/>
          <w:b/>
          <w:color w:val="808080" w:themeColor="background1" w:themeShade="80"/>
        </w:rPr>
      </w:pPr>
    </w:p>
    <w:p w14:paraId="609DA19C" w14:textId="77777777" w:rsidR="00600F19" w:rsidRDefault="00600F19" w:rsidP="00EF0500">
      <w:pPr>
        <w:jc w:val="both"/>
        <w:rPr>
          <w:rFonts w:ascii="Garamond" w:hAnsi="Garamond" w:cs="Arial"/>
          <w:b/>
          <w:color w:val="808080" w:themeColor="background1" w:themeShade="80"/>
        </w:rPr>
      </w:pPr>
    </w:p>
    <w:p w14:paraId="3451D992" w14:textId="77777777" w:rsidR="00600F19" w:rsidRPr="00600F19" w:rsidRDefault="00600F19" w:rsidP="00EF0500">
      <w:pPr>
        <w:jc w:val="both"/>
        <w:rPr>
          <w:rFonts w:ascii="Garamond" w:hAnsi="Garamond" w:cs="Arial"/>
          <w:b/>
          <w:color w:val="808080" w:themeColor="background1" w:themeShade="80"/>
        </w:rPr>
      </w:pPr>
    </w:p>
    <w:p w14:paraId="620125FB" w14:textId="77777777" w:rsidR="00EF0500" w:rsidRPr="00600F19" w:rsidRDefault="00EF0500" w:rsidP="00EF0500">
      <w:pPr>
        <w:pStyle w:val="Prrafodelista"/>
        <w:numPr>
          <w:ilvl w:val="0"/>
          <w:numId w:val="38"/>
        </w:numPr>
        <w:rPr>
          <w:rFonts w:ascii="Garamond" w:eastAsia="Garamond" w:hAnsi="Garamond" w:cs="Garamond"/>
          <w:b/>
          <w:bCs/>
          <w:sz w:val="24"/>
          <w:szCs w:val="24"/>
          <w:u w:val="single"/>
        </w:rPr>
      </w:pPr>
      <w:r w:rsidRPr="00600F19">
        <w:rPr>
          <w:rFonts w:ascii="Garamond" w:eastAsia="Garamond" w:hAnsi="Garamond" w:cs="Garamond"/>
          <w:b/>
          <w:bCs/>
          <w:sz w:val="24"/>
          <w:szCs w:val="24"/>
          <w:u w:val="single"/>
        </w:rPr>
        <w:lastRenderedPageBreak/>
        <w:t xml:space="preserve">ITEM 2  Profesional de apoyo adicional (DIEZ 10 PUNTOS) </w:t>
      </w:r>
    </w:p>
    <w:tbl>
      <w:tblPr>
        <w:tblW w:w="9315" w:type="dxa"/>
        <w:tblLayout w:type="fixed"/>
        <w:tblLook w:val="04A0" w:firstRow="1" w:lastRow="0" w:firstColumn="1" w:lastColumn="0" w:noHBand="0" w:noVBand="1"/>
      </w:tblPr>
      <w:tblGrid>
        <w:gridCol w:w="7118"/>
        <w:gridCol w:w="2197"/>
      </w:tblGrid>
      <w:tr w:rsidR="00EF0500" w:rsidRPr="003730F9" w14:paraId="665E5BE3" w14:textId="77777777" w:rsidTr="0070123D">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611AF9A1" w14:textId="77777777" w:rsidR="00EF0500" w:rsidRPr="003730F9" w:rsidRDefault="00EF0500" w:rsidP="0070123D">
            <w:pPr>
              <w:jc w:val="center"/>
              <w:rPr>
                <w:rFonts w:ascii="Garamond" w:eastAsia="Garamond" w:hAnsi="Garamond" w:cs="Garamond"/>
                <w:b/>
                <w:bCs/>
              </w:rPr>
            </w:pPr>
            <w:r w:rsidRPr="003730F9">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62E78175" w14:textId="77777777" w:rsidR="00EF0500" w:rsidRPr="003730F9" w:rsidRDefault="00EF0500" w:rsidP="0070123D">
            <w:pPr>
              <w:jc w:val="center"/>
              <w:rPr>
                <w:rFonts w:ascii="Garamond" w:eastAsia="Garamond" w:hAnsi="Garamond" w:cs="Garamond"/>
                <w:b/>
                <w:bCs/>
              </w:rPr>
            </w:pPr>
            <w:r w:rsidRPr="003730F9">
              <w:rPr>
                <w:rFonts w:ascii="Garamond" w:eastAsia="Garamond" w:hAnsi="Garamond" w:cs="Garamond"/>
                <w:b/>
                <w:bCs/>
              </w:rPr>
              <w:t>PUNTAJE</w:t>
            </w:r>
          </w:p>
        </w:tc>
      </w:tr>
      <w:tr w:rsidR="00EF0500" w:rsidRPr="00E90CA1" w14:paraId="359C9593" w14:textId="77777777" w:rsidTr="0070123D">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4CF8135E" w14:textId="77777777" w:rsidR="00EF0500" w:rsidRPr="003730F9" w:rsidRDefault="00EF0500" w:rsidP="0070123D">
            <w:pPr>
              <w:suppressAutoHyphens w:val="0"/>
              <w:contextualSpacing/>
              <w:jc w:val="both"/>
              <w:rPr>
                <w:rFonts w:ascii="Garamond" w:eastAsia="Garamond" w:hAnsi="Garamond" w:cs="Garamond"/>
              </w:rPr>
            </w:pPr>
            <w:r w:rsidRPr="003730F9">
              <w:rPr>
                <w:rStyle w:val="normaltextrun"/>
                <w:rFonts w:ascii="Garamond" w:hAnsi="Garamond"/>
                <w:color w:val="000000"/>
                <w:shd w:val="clear" w:color="auto" w:fill="FFFFFF"/>
              </w:rPr>
              <w:t>Profesional con título Profesional en el área del conocimiento de Economía, administración, contaduría o Trabajo Social y afines a dichos NBC, con especialización profesional en intervención y gerencia social se verificará según el SNIES y experiencia de seis (6) en acompañamiento psicosocial a población vulnerable, con el fin de realizar el apoyo en todas las gestiones del proyecto, con disponibilidad al 100%</w:t>
            </w:r>
            <w:r w:rsidRPr="003730F9">
              <w:rPr>
                <w:rStyle w:val="eop"/>
                <w:rFonts w:ascii="Garamond" w:hAnsi="Garamond"/>
                <w:color w:val="000000"/>
                <w:shd w:val="clear" w:color="auto" w:fill="FFFFFF"/>
              </w:rPr>
              <w:t> </w:t>
            </w:r>
          </w:p>
        </w:tc>
        <w:tc>
          <w:tcPr>
            <w:tcW w:w="2197" w:type="dxa"/>
            <w:tcBorders>
              <w:top w:val="single" w:sz="8" w:space="0" w:color="auto"/>
              <w:left w:val="single" w:sz="8" w:space="0" w:color="auto"/>
              <w:bottom w:val="single" w:sz="8" w:space="0" w:color="auto"/>
              <w:right w:val="single" w:sz="8" w:space="0" w:color="auto"/>
            </w:tcBorders>
            <w:vAlign w:val="center"/>
          </w:tcPr>
          <w:p w14:paraId="640BD94F" w14:textId="77777777" w:rsidR="00EF0500" w:rsidRPr="00E90CA1" w:rsidRDefault="00EF0500" w:rsidP="0070123D">
            <w:pPr>
              <w:jc w:val="center"/>
              <w:rPr>
                <w:rFonts w:ascii="Garamond" w:eastAsia="Garamond" w:hAnsi="Garamond" w:cs="Garamond"/>
              </w:rPr>
            </w:pPr>
            <w:r w:rsidRPr="003730F9">
              <w:rPr>
                <w:rFonts w:ascii="Garamond" w:eastAsia="Garamond" w:hAnsi="Garamond" w:cs="Garamond"/>
              </w:rPr>
              <w:t>Diez (10) puntos</w:t>
            </w:r>
            <w:r>
              <w:rPr>
                <w:rFonts w:ascii="Garamond" w:eastAsia="Garamond" w:hAnsi="Garamond" w:cs="Garamond"/>
              </w:rPr>
              <w:t xml:space="preserve"> </w:t>
            </w:r>
          </w:p>
        </w:tc>
      </w:tr>
    </w:tbl>
    <w:p w14:paraId="5322F521" w14:textId="77777777" w:rsidR="00EF0500" w:rsidRDefault="00EF0500" w:rsidP="00EF0500">
      <w:pPr>
        <w:jc w:val="both"/>
        <w:rPr>
          <w:rFonts w:ascii="Garamond" w:hAnsi="Garamond" w:cs="Arial"/>
          <w:b/>
          <w:color w:val="808080" w:themeColor="background1" w:themeShade="80"/>
        </w:rPr>
      </w:pPr>
    </w:p>
    <w:p w14:paraId="7F22CCD3" w14:textId="77777777" w:rsidR="00EF0500" w:rsidRPr="00E00324" w:rsidRDefault="00EF0500" w:rsidP="00EF0500">
      <w:pPr>
        <w:jc w:val="both"/>
        <w:rPr>
          <w:rFonts w:ascii="Garamond" w:hAnsi="Garamond" w:cs="Arial"/>
          <w:b/>
          <w:i/>
          <w:iCs/>
          <w:color w:val="808080" w:themeColor="background1" w:themeShade="80"/>
        </w:rPr>
      </w:pPr>
      <w:r>
        <w:rPr>
          <w:rStyle w:val="normaltextrun"/>
          <w:rFonts w:ascii="Garamond" w:hAnsi="Garamond"/>
          <w:b/>
          <w:bCs/>
          <w:i/>
          <w:iCs/>
          <w:color w:val="000000"/>
          <w:sz w:val="20"/>
          <w:szCs w:val="20"/>
          <w:u w:val="single"/>
          <w:shd w:val="clear" w:color="auto" w:fill="FFFFFF"/>
        </w:rPr>
        <w:t xml:space="preserve">El oferente que presente dicho requerimiento sin costo adicional para la administración para el apoyo de las actividades del desarrollo del proceso obtendrá 10 </w:t>
      </w:r>
      <w:r w:rsidRPr="003730F9">
        <w:rPr>
          <w:rStyle w:val="normaltextrun"/>
          <w:rFonts w:ascii="Garamond" w:hAnsi="Garamond"/>
          <w:b/>
          <w:bCs/>
          <w:i/>
          <w:iCs/>
          <w:color w:val="000000"/>
          <w:sz w:val="20"/>
          <w:szCs w:val="20"/>
          <w:u w:val="single"/>
          <w:shd w:val="clear" w:color="auto" w:fill="FFFFFF"/>
        </w:rPr>
        <w:t>puntos</w:t>
      </w:r>
      <w:r w:rsidRPr="003730F9">
        <w:rPr>
          <w:rStyle w:val="eop"/>
          <w:rFonts w:ascii="Garamond" w:hAnsi="Garamond"/>
          <w:color w:val="000000"/>
          <w:sz w:val="20"/>
          <w:szCs w:val="20"/>
          <w:shd w:val="clear" w:color="auto" w:fill="FFFFFF"/>
        </w:rPr>
        <w:t xml:space="preserve">, </w:t>
      </w:r>
      <w:r w:rsidRPr="003730F9">
        <w:rPr>
          <w:rStyle w:val="eop"/>
          <w:rFonts w:ascii="Garamond" w:hAnsi="Garamond"/>
          <w:i/>
          <w:iCs/>
          <w:color w:val="000000"/>
          <w:sz w:val="20"/>
          <w:szCs w:val="20"/>
          <w:shd w:val="clear" w:color="auto" w:fill="FFFFFF"/>
        </w:rPr>
        <w:t>para lo cual deberá adjuntar la respectiva hoja de vida y dicho profesional no podrá ser sustituido durante la ejecución del contrato.</w:t>
      </w:r>
    </w:p>
    <w:p w14:paraId="7518B2AF" w14:textId="77777777" w:rsidR="00EF0500" w:rsidRPr="00E90CA1" w:rsidRDefault="00EF0500" w:rsidP="00EF0500">
      <w:pPr>
        <w:jc w:val="both"/>
        <w:rPr>
          <w:rFonts w:ascii="Garamond" w:eastAsia="Garamond" w:hAnsi="Garamond" w:cs="Garamond"/>
          <w:b/>
          <w:bCs/>
        </w:rPr>
      </w:pPr>
    </w:p>
    <w:p w14:paraId="4F8BE37A" w14:textId="77777777" w:rsidR="00EF0500" w:rsidRPr="003730F9" w:rsidRDefault="00EF0500" w:rsidP="00EF0500">
      <w:pPr>
        <w:pStyle w:val="Prrafodelista"/>
        <w:numPr>
          <w:ilvl w:val="0"/>
          <w:numId w:val="38"/>
        </w:numPr>
        <w:rPr>
          <w:rFonts w:ascii="Garamond" w:eastAsia="Garamond" w:hAnsi="Garamond" w:cs="Garamond"/>
          <w:b/>
          <w:bCs/>
          <w:sz w:val="24"/>
          <w:szCs w:val="24"/>
          <w:u w:val="single"/>
        </w:rPr>
      </w:pPr>
      <w:r w:rsidRPr="003730F9">
        <w:rPr>
          <w:rFonts w:ascii="Garamond" w:eastAsia="Garamond" w:hAnsi="Garamond" w:cs="Garamond"/>
          <w:b/>
          <w:bCs/>
          <w:sz w:val="24"/>
          <w:szCs w:val="24"/>
          <w:u w:val="single"/>
        </w:rPr>
        <w:t xml:space="preserve">ITEM 3  Organización de acciones en calle adicionales (10  PUNTOS) </w:t>
      </w:r>
    </w:p>
    <w:tbl>
      <w:tblPr>
        <w:tblW w:w="9315" w:type="dxa"/>
        <w:tblLayout w:type="fixed"/>
        <w:tblLook w:val="04A0" w:firstRow="1" w:lastRow="0" w:firstColumn="1" w:lastColumn="0" w:noHBand="0" w:noVBand="1"/>
      </w:tblPr>
      <w:tblGrid>
        <w:gridCol w:w="7118"/>
        <w:gridCol w:w="2197"/>
      </w:tblGrid>
      <w:tr w:rsidR="00EF0500" w:rsidRPr="00E90CA1" w14:paraId="1FF64F92" w14:textId="77777777" w:rsidTr="0070123D">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44A29B8F"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2D36876E" w14:textId="77777777" w:rsidR="00EF0500" w:rsidRPr="00E90CA1" w:rsidRDefault="00EF0500" w:rsidP="0070123D">
            <w:pPr>
              <w:jc w:val="center"/>
              <w:rPr>
                <w:rFonts w:ascii="Garamond" w:eastAsia="Garamond" w:hAnsi="Garamond" w:cs="Garamond"/>
                <w:b/>
                <w:bCs/>
              </w:rPr>
            </w:pPr>
            <w:r w:rsidRPr="00E90CA1">
              <w:rPr>
                <w:rFonts w:ascii="Garamond" w:eastAsia="Garamond" w:hAnsi="Garamond" w:cs="Garamond"/>
                <w:b/>
                <w:bCs/>
              </w:rPr>
              <w:t>PUNTAJE</w:t>
            </w:r>
          </w:p>
        </w:tc>
      </w:tr>
      <w:tr w:rsidR="00EF0500" w:rsidRPr="00E90CA1" w14:paraId="600438F7" w14:textId="77777777" w:rsidTr="0070123D">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475747E4" w14:textId="77777777" w:rsidR="00EF0500" w:rsidRPr="00E90CA1" w:rsidRDefault="00EF0500" w:rsidP="0070123D">
            <w:pPr>
              <w:suppressAutoHyphens w:val="0"/>
              <w:contextualSpacing/>
              <w:jc w:val="both"/>
              <w:rPr>
                <w:rFonts w:ascii="Garamond" w:eastAsia="Garamond" w:hAnsi="Garamond" w:cs="Garamond"/>
              </w:rPr>
            </w:pPr>
            <w:r>
              <w:rPr>
                <w:rStyle w:val="normaltextrun"/>
                <w:rFonts w:ascii="Garamond" w:hAnsi="Garamond"/>
                <w:color w:val="000000"/>
                <w:sz w:val="20"/>
                <w:szCs w:val="20"/>
                <w:shd w:val="clear" w:color="auto" w:fill="FFFFFF"/>
              </w:rPr>
              <w:t>organización de Diez (10) acciones en calle, acerca de los comportamientos seleccionados por la alcaldía local de Kennedy, en las mismas condiciones estipuladas en el anexo técnico.</w:t>
            </w:r>
            <w:r>
              <w:rPr>
                <w:rStyle w:val="eop"/>
                <w:rFonts w:ascii="Garamond" w:hAnsi="Garamond"/>
                <w:color w:val="000000"/>
                <w:sz w:val="20"/>
                <w:szCs w:val="20"/>
                <w:shd w:val="clear" w:color="auto" w:fill="FFFFFF"/>
              </w:rPr>
              <w:t> </w:t>
            </w:r>
          </w:p>
        </w:tc>
        <w:tc>
          <w:tcPr>
            <w:tcW w:w="2197" w:type="dxa"/>
            <w:tcBorders>
              <w:top w:val="single" w:sz="8" w:space="0" w:color="auto"/>
              <w:left w:val="single" w:sz="8" w:space="0" w:color="auto"/>
              <w:bottom w:val="single" w:sz="8" w:space="0" w:color="auto"/>
              <w:right w:val="single" w:sz="8" w:space="0" w:color="auto"/>
            </w:tcBorders>
            <w:vAlign w:val="center"/>
          </w:tcPr>
          <w:p w14:paraId="7A6DC3FA" w14:textId="77777777" w:rsidR="00EF0500" w:rsidRPr="003730F9" w:rsidRDefault="00EF0500" w:rsidP="0070123D">
            <w:pPr>
              <w:jc w:val="center"/>
              <w:rPr>
                <w:rFonts w:ascii="Garamond" w:eastAsia="Garamond" w:hAnsi="Garamond" w:cs="Garamond"/>
              </w:rPr>
            </w:pPr>
            <w:r w:rsidRPr="003730F9">
              <w:rPr>
                <w:rFonts w:ascii="Garamond" w:eastAsia="Garamond" w:hAnsi="Garamond" w:cs="Garamond"/>
              </w:rPr>
              <w:t xml:space="preserve">10 puntos </w:t>
            </w:r>
          </w:p>
        </w:tc>
      </w:tr>
      <w:tr w:rsidR="00EF0500" w:rsidRPr="00E90CA1" w14:paraId="67F23C85" w14:textId="77777777" w:rsidTr="0070123D">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1D0A5258" w14:textId="77777777" w:rsidR="00EF0500" w:rsidRPr="00E90CA1" w:rsidRDefault="00EF0500" w:rsidP="0070123D">
            <w:pPr>
              <w:suppressAutoHyphens w:val="0"/>
              <w:contextualSpacing/>
              <w:jc w:val="both"/>
              <w:rPr>
                <w:rFonts w:ascii="Garamond" w:eastAsia="Garamond" w:hAnsi="Garamond" w:cs="Garamond"/>
              </w:rPr>
            </w:pPr>
            <w:r>
              <w:rPr>
                <w:rStyle w:val="normaltextrun"/>
                <w:rFonts w:ascii="Garamond" w:hAnsi="Garamond"/>
                <w:color w:val="000000"/>
                <w:sz w:val="20"/>
                <w:szCs w:val="20"/>
                <w:shd w:val="clear" w:color="auto" w:fill="FFFFFF"/>
              </w:rPr>
              <w:t>organización de Cinco (05) acciones en calle, acerca de los comportamientos seleccionados por la alcaldía local de Kennedy, en las mismas condiciones estipuladas en el anexo técnico.</w:t>
            </w:r>
            <w:r>
              <w:rPr>
                <w:rStyle w:val="eop"/>
                <w:rFonts w:ascii="Garamond" w:hAnsi="Garamond"/>
                <w:color w:val="000000"/>
                <w:sz w:val="20"/>
                <w:szCs w:val="20"/>
                <w:shd w:val="clear" w:color="auto" w:fill="FFFFFF"/>
              </w:rPr>
              <w:t> </w:t>
            </w:r>
          </w:p>
        </w:tc>
        <w:tc>
          <w:tcPr>
            <w:tcW w:w="2197" w:type="dxa"/>
            <w:tcBorders>
              <w:top w:val="single" w:sz="8" w:space="0" w:color="auto"/>
              <w:left w:val="single" w:sz="8" w:space="0" w:color="auto"/>
              <w:bottom w:val="single" w:sz="8" w:space="0" w:color="auto"/>
              <w:right w:val="single" w:sz="8" w:space="0" w:color="auto"/>
            </w:tcBorders>
            <w:vAlign w:val="center"/>
          </w:tcPr>
          <w:p w14:paraId="3005C20D" w14:textId="77777777" w:rsidR="00EF0500" w:rsidRPr="003730F9" w:rsidRDefault="00EF0500" w:rsidP="0070123D">
            <w:pPr>
              <w:jc w:val="center"/>
              <w:rPr>
                <w:rFonts w:ascii="Garamond" w:eastAsia="Garamond" w:hAnsi="Garamond" w:cs="Garamond"/>
              </w:rPr>
            </w:pPr>
            <w:r w:rsidRPr="003730F9">
              <w:rPr>
                <w:rFonts w:ascii="Garamond" w:eastAsia="Garamond" w:hAnsi="Garamond" w:cs="Garamond"/>
              </w:rPr>
              <w:t xml:space="preserve">5 puntos </w:t>
            </w:r>
          </w:p>
        </w:tc>
      </w:tr>
      <w:tr w:rsidR="00EF0500" w:rsidRPr="00E90CA1" w14:paraId="53C7213E" w14:textId="77777777" w:rsidTr="0070123D">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5308A550" w14:textId="77777777" w:rsidR="00EF0500" w:rsidRPr="00E90CA1" w:rsidRDefault="00EF0500" w:rsidP="0070123D">
            <w:pPr>
              <w:suppressAutoHyphens w:val="0"/>
              <w:contextualSpacing/>
              <w:jc w:val="both"/>
              <w:rPr>
                <w:rFonts w:ascii="Garamond" w:eastAsia="Garamond" w:hAnsi="Garamond" w:cs="Garamond"/>
              </w:rPr>
            </w:pPr>
            <w:r>
              <w:rPr>
                <w:rStyle w:val="normaltextrun"/>
                <w:rFonts w:ascii="Garamond" w:hAnsi="Garamond"/>
                <w:color w:val="000000"/>
                <w:sz w:val="20"/>
                <w:szCs w:val="20"/>
                <w:shd w:val="clear" w:color="auto" w:fill="FFFFFF"/>
              </w:rPr>
              <w:t>organización de tres (03) acciones en calle, acerca de los comportamientos seleccionados por la alcaldía local de Kennedy, en las mismas condiciones estipuladas en el anexo técnico.</w:t>
            </w:r>
            <w:r>
              <w:rPr>
                <w:rStyle w:val="eop"/>
                <w:rFonts w:ascii="Garamond" w:hAnsi="Garamond"/>
                <w:color w:val="000000"/>
                <w:sz w:val="20"/>
                <w:szCs w:val="20"/>
                <w:shd w:val="clear" w:color="auto" w:fill="FFFFFF"/>
              </w:rPr>
              <w:t> </w:t>
            </w:r>
          </w:p>
        </w:tc>
        <w:tc>
          <w:tcPr>
            <w:tcW w:w="2197" w:type="dxa"/>
            <w:tcBorders>
              <w:top w:val="single" w:sz="8" w:space="0" w:color="auto"/>
              <w:left w:val="single" w:sz="8" w:space="0" w:color="auto"/>
              <w:bottom w:val="single" w:sz="8" w:space="0" w:color="auto"/>
              <w:right w:val="single" w:sz="8" w:space="0" w:color="auto"/>
            </w:tcBorders>
            <w:vAlign w:val="center"/>
          </w:tcPr>
          <w:p w14:paraId="0DBAD697" w14:textId="77777777" w:rsidR="00EF0500" w:rsidRPr="003730F9" w:rsidRDefault="00EF0500" w:rsidP="0070123D">
            <w:pPr>
              <w:jc w:val="center"/>
              <w:rPr>
                <w:rFonts w:ascii="Garamond" w:eastAsia="Garamond" w:hAnsi="Garamond" w:cs="Garamond"/>
              </w:rPr>
            </w:pPr>
            <w:r w:rsidRPr="003730F9">
              <w:rPr>
                <w:rFonts w:ascii="Garamond" w:eastAsia="Garamond" w:hAnsi="Garamond" w:cs="Garamond"/>
              </w:rPr>
              <w:t>3 puntos</w:t>
            </w:r>
          </w:p>
        </w:tc>
      </w:tr>
      <w:tr w:rsidR="00EF0500" w:rsidRPr="00E90CA1" w14:paraId="27C4579D" w14:textId="77777777" w:rsidTr="0070123D">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19531ED1" w14:textId="77777777" w:rsidR="00EF0500" w:rsidRDefault="00EF0500" w:rsidP="0070123D">
            <w:pPr>
              <w:suppressAutoHyphens w:val="0"/>
              <w:contextualSpacing/>
              <w:jc w:val="both"/>
              <w:rPr>
                <w:rStyle w:val="normaltextrun"/>
                <w:rFonts w:ascii="Garamond" w:hAnsi="Garamond"/>
                <w:color w:val="000000"/>
                <w:sz w:val="20"/>
                <w:szCs w:val="20"/>
                <w:shd w:val="clear" w:color="auto" w:fill="FFFFFF"/>
              </w:rPr>
            </w:pPr>
            <w:r>
              <w:rPr>
                <w:rStyle w:val="normaltextrun"/>
                <w:rFonts w:ascii="Garamond" w:hAnsi="Garamond"/>
                <w:color w:val="000000"/>
                <w:sz w:val="20"/>
                <w:szCs w:val="20"/>
                <w:shd w:val="clear" w:color="auto" w:fill="FFFFFF"/>
              </w:rPr>
              <w:t>NO organización de acciones en calle, acerca de los comportamientos seleccionados por la alcaldía local de Kennedy, en las mismas condiciones estipuladas en el anexo técnico.</w:t>
            </w:r>
            <w:r>
              <w:rPr>
                <w:rStyle w:val="eop"/>
                <w:rFonts w:ascii="Garamond" w:hAnsi="Garamond"/>
                <w:color w:val="000000"/>
                <w:sz w:val="20"/>
                <w:szCs w:val="20"/>
                <w:shd w:val="clear" w:color="auto" w:fill="FFFFFF"/>
              </w:rPr>
              <w:t> </w:t>
            </w:r>
          </w:p>
        </w:tc>
        <w:tc>
          <w:tcPr>
            <w:tcW w:w="2197" w:type="dxa"/>
            <w:tcBorders>
              <w:top w:val="single" w:sz="8" w:space="0" w:color="auto"/>
              <w:left w:val="single" w:sz="8" w:space="0" w:color="auto"/>
              <w:bottom w:val="single" w:sz="8" w:space="0" w:color="auto"/>
              <w:right w:val="single" w:sz="8" w:space="0" w:color="auto"/>
            </w:tcBorders>
            <w:vAlign w:val="center"/>
          </w:tcPr>
          <w:p w14:paraId="24D202DB" w14:textId="77777777" w:rsidR="00EF0500" w:rsidRPr="00E90CA1" w:rsidRDefault="00EF0500" w:rsidP="0070123D">
            <w:pPr>
              <w:jc w:val="center"/>
              <w:rPr>
                <w:rFonts w:ascii="Garamond" w:eastAsia="Garamond" w:hAnsi="Garamond" w:cs="Garamond"/>
              </w:rPr>
            </w:pPr>
            <w:r>
              <w:rPr>
                <w:rFonts w:ascii="Garamond" w:eastAsia="Garamond" w:hAnsi="Garamond" w:cs="Garamond"/>
              </w:rPr>
              <w:t xml:space="preserve">0 puntos </w:t>
            </w:r>
          </w:p>
        </w:tc>
      </w:tr>
    </w:tbl>
    <w:p w14:paraId="3261E386" w14:textId="77777777" w:rsidR="00EF0500" w:rsidRDefault="00EF0500" w:rsidP="00EF0500">
      <w:pPr>
        <w:jc w:val="both"/>
        <w:rPr>
          <w:rFonts w:ascii="Garamond" w:hAnsi="Garamond" w:cs="Arial"/>
          <w:b/>
          <w:color w:val="808080" w:themeColor="background1" w:themeShade="80"/>
        </w:rPr>
      </w:pPr>
    </w:p>
    <w:p w14:paraId="70625C1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lang w:val="es-ES"/>
        </w:rPr>
        <w:t>Nota 1:</w:t>
      </w:r>
      <w:r w:rsidRPr="00E90CA1">
        <w:rPr>
          <w:rFonts w:ascii="Garamond" w:eastAsia="Garamond" w:hAnsi="Garamond" w:cs="Garamond"/>
          <w:lang w:val="es-ES"/>
        </w:rPr>
        <w:t xml:space="preserve"> El contratista deberá mantener durante toda la ejecución los ofrecimientos que por factor de calidad realice sin costo adicional para el FDL</w:t>
      </w:r>
      <w:r>
        <w:rPr>
          <w:rFonts w:ascii="Garamond" w:eastAsia="Garamond" w:hAnsi="Garamond" w:cs="Garamond"/>
          <w:lang w:val="es-ES"/>
        </w:rPr>
        <w:t>K</w:t>
      </w:r>
      <w:r w:rsidRPr="00E90CA1">
        <w:rPr>
          <w:rFonts w:ascii="Garamond" w:eastAsia="Garamond" w:hAnsi="Garamond" w:cs="Garamond"/>
          <w:lang w:val="es-ES"/>
        </w:rPr>
        <w:t>.</w:t>
      </w:r>
    </w:p>
    <w:p w14:paraId="08734149"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lang w:val="es-ES"/>
        </w:rPr>
        <w:t>Nota 2:</w:t>
      </w:r>
      <w:r w:rsidRPr="00E90CA1">
        <w:rPr>
          <w:rFonts w:ascii="Garamond" w:eastAsia="Garamond" w:hAnsi="Garamond" w:cs="Garamond"/>
          <w:lang w:val="es-ES"/>
        </w:rPr>
        <w:t xml:space="preserve"> El proponente que no presente debidamente diligenciado el presente formato NO se le asignará puntaje para este criterio. Así mismo, el proponente con este documento se compromete a cumplir y desarrollar cada uno de los ofrecimientos aquí descritos y de conformidad con lo establecido en el Pliego de Condiciones.</w:t>
      </w:r>
    </w:p>
    <w:p w14:paraId="489C5513" w14:textId="77777777" w:rsidR="00EF0500" w:rsidRPr="00E90CA1" w:rsidRDefault="00EF0500" w:rsidP="00EF0500">
      <w:pPr>
        <w:jc w:val="both"/>
        <w:rPr>
          <w:rFonts w:ascii="Garamond" w:eastAsia="Garamond" w:hAnsi="Garamond" w:cs="Garamond"/>
          <w:lang w:val="es-ES"/>
        </w:rPr>
      </w:pPr>
      <w:r w:rsidRPr="00E90CA1">
        <w:rPr>
          <w:rFonts w:ascii="Garamond" w:eastAsia="Garamond" w:hAnsi="Garamond" w:cs="Garamond"/>
          <w:b/>
          <w:bCs/>
          <w:lang w:val="es-ES"/>
        </w:rPr>
        <w:t>Nota 3:</w:t>
      </w:r>
      <w:r w:rsidRPr="00E90CA1">
        <w:rPr>
          <w:rFonts w:ascii="Garamond" w:eastAsia="Garamond" w:hAnsi="Garamond" w:cs="Garamond"/>
          <w:lang w:val="es-ES"/>
        </w:rPr>
        <w:t xml:space="preserve"> </w:t>
      </w:r>
      <w:r w:rsidRPr="003730F9">
        <w:rPr>
          <w:rFonts w:ascii="Garamond" w:eastAsia="Garamond" w:hAnsi="Garamond" w:cs="Garamond"/>
          <w:lang w:val="es-ES"/>
        </w:rPr>
        <w:t>El puntaje máximo del factor de calidad es de 30 PUNTOS, que corresponde al compromiso de cumplimiento del ITEM 1 (10 puntos), ITEM 2 (10 puntos) e ITEM 3 (10 puntos). Así mismo, se asignará puntaje acorde a la opción que elija el proponente.</w:t>
      </w:r>
      <w:r w:rsidRPr="00E90CA1">
        <w:rPr>
          <w:rFonts w:ascii="Garamond" w:eastAsia="Garamond" w:hAnsi="Garamond" w:cs="Garamond"/>
          <w:lang w:val="es-ES"/>
        </w:rPr>
        <w:t xml:space="preserve"> </w:t>
      </w:r>
    </w:p>
    <w:p w14:paraId="3078A5A7" w14:textId="77777777" w:rsidR="00EF0500" w:rsidRDefault="00EF0500" w:rsidP="00EF0500">
      <w:pPr>
        <w:jc w:val="both"/>
        <w:rPr>
          <w:rFonts w:ascii="Garamond" w:eastAsia="Garamond" w:hAnsi="Garamond" w:cs="Garamond"/>
          <w:lang w:val="es-ES"/>
        </w:rPr>
      </w:pPr>
      <w:r w:rsidRPr="00E90CA1">
        <w:rPr>
          <w:rFonts w:ascii="Garamond" w:eastAsia="Garamond" w:hAnsi="Garamond" w:cs="Garamond"/>
          <w:b/>
          <w:bCs/>
          <w:lang w:val="es-ES"/>
        </w:rPr>
        <w:t>Nota 4:</w:t>
      </w:r>
      <w:r w:rsidRPr="00E90CA1">
        <w:rPr>
          <w:rFonts w:ascii="Garamond" w:eastAsia="Garamond" w:hAnsi="Garamond" w:cs="Garamond"/>
          <w:lang w:val="es-ES"/>
        </w:rPr>
        <w:t xml:space="preserve"> Se recuerda al proponente que el presente documento al ser un factor de ponderación, no puede ser subsanado.</w:t>
      </w:r>
    </w:p>
    <w:p w14:paraId="1F77B2CA" w14:textId="77777777" w:rsidR="00EF0500" w:rsidRDefault="00EF0500" w:rsidP="00EF0500">
      <w:pPr>
        <w:jc w:val="both"/>
        <w:rPr>
          <w:rFonts w:ascii="Garamond" w:eastAsia="Garamond" w:hAnsi="Garamond" w:cs="Garamond"/>
          <w:lang w:val="es-ES"/>
        </w:rPr>
      </w:pPr>
    </w:p>
    <w:p w14:paraId="4E12AEEC" w14:textId="77777777" w:rsidR="00EF0500" w:rsidRPr="00E90CA1" w:rsidRDefault="00EF0500" w:rsidP="00EF0500">
      <w:pPr>
        <w:jc w:val="both"/>
        <w:rPr>
          <w:rFonts w:ascii="Garamond" w:eastAsia="Garamond" w:hAnsi="Garamond" w:cs="Garamond"/>
          <w:b/>
          <w:bCs/>
        </w:rPr>
      </w:pPr>
      <w:r w:rsidRPr="00E90CA1">
        <w:rPr>
          <w:rFonts w:ascii="Garamond" w:eastAsia="Garamond" w:hAnsi="Garamond" w:cs="Garamond"/>
          <w:b/>
          <w:bCs/>
        </w:rPr>
        <w:lastRenderedPageBreak/>
        <w:t>6.3. APOYO A LA INDUSTRIA NACIONAL (HASTA 10 PUNTOS)</w:t>
      </w:r>
      <w:bookmarkStart w:id="16" w:name="_Hlk118970833"/>
      <w:r w:rsidRPr="00E90CA1">
        <w:rPr>
          <w:rFonts w:ascii="Garamond" w:eastAsia="Garamond" w:hAnsi="Garamond" w:cs="Garamond"/>
          <w:b/>
          <w:bCs/>
        </w:rPr>
        <w:t>:</w:t>
      </w:r>
    </w:p>
    <w:bookmarkEnd w:id="16"/>
    <w:p w14:paraId="3DCD6EC6" w14:textId="77777777" w:rsidR="00EF0500" w:rsidRPr="00E90CA1" w:rsidRDefault="00EF0500" w:rsidP="00EF0500">
      <w:pPr>
        <w:jc w:val="both"/>
        <w:rPr>
          <w:rFonts w:ascii="Garamond" w:eastAsia="Garamond" w:hAnsi="Garamond" w:cs="Garamond"/>
          <w:b/>
          <w:bCs/>
        </w:rPr>
      </w:pPr>
    </w:p>
    <w:p w14:paraId="0D1F700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De acuerdo con la ley 816 de 2003 "Por medio de la cual se apoya a la industria Nacional a través de la contratación pública" y el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el Fondo de Desarrollo Local de </w:t>
      </w:r>
      <w:r>
        <w:rPr>
          <w:rFonts w:ascii="Garamond" w:eastAsia="Garamond" w:hAnsi="Garamond" w:cs="Garamond"/>
        </w:rPr>
        <w:t>Kennedy</w:t>
      </w:r>
      <w:r w:rsidRPr="00E90CA1">
        <w:rPr>
          <w:rFonts w:ascii="Garamond" w:eastAsia="Garamond" w:hAnsi="Garamond" w:cs="Garamond"/>
        </w:rPr>
        <w:t>, definirá las siguientes condiciones:</w:t>
      </w:r>
    </w:p>
    <w:p w14:paraId="0A18BA8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71B93AB6"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Definición de servicios nacionales según el Decreto 680 de 2021 en su artículo: 2.2.1.1.1.3.1:</w:t>
      </w:r>
    </w:p>
    <w:p w14:paraId="6A0E5E9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445088A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i/>
          <w:iCs/>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p>
    <w:p w14:paraId="60980DF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445BC02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Los proponentes pueden obtener puntaje de apoyo a la industria nacional por: (i) servicios nacionales o con trato nacional o por (</w:t>
      </w:r>
      <w:proofErr w:type="spellStart"/>
      <w:r w:rsidRPr="00E90CA1">
        <w:rPr>
          <w:rFonts w:ascii="Garamond" w:eastAsia="Garamond" w:hAnsi="Garamond" w:cs="Garamond"/>
        </w:rPr>
        <w:t>ii</w:t>
      </w:r>
      <w:proofErr w:type="spellEnd"/>
      <w:r w:rsidRPr="00E90CA1">
        <w:rPr>
          <w:rFonts w:ascii="Garamond" w:eastAsia="Garamond" w:hAnsi="Garamond" w:cs="Garamond"/>
        </w:rPr>
        <w:t>) la incorporación de servicios colombianos. La entidad en ningún caso otorgará simultáneamente el puntaje por (i) servicio nacional o con trato nacional y por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incorporación de servicios colombianos. </w:t>
      </w:r>
    </w:p>
    <w:p w14:paraId="0EE662D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376ABC6E"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Los puntajes para estimular a la industria nacional se relacionan en la siguiente tabla:</w:t>
      </w:r>
    </w:p>
    <w:p w14:paraId="14CB982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tbl>
      <w:tblP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15"/>
      </w:tblGrid>
      <w:tr w:rsidR="00EF0500" w:rsidRPr="00E90CA1" w14:paraId="23122273" w14:textId="77777777" w:rsidTr="0070123D">
        <w:trPr>
          <w:trHeight w:val="255"/>
        </w:trPr>
        <w:tc>
          <w:tcPr>
            <w:tcW w:w="4680" w:type="dxa"/>
            <w:tcBorders>
              <w:top w:val="single" w:sz="8" w:space="0" w:color="auto"/>
              <w:left w:val="single" w:sz="8" w:space="0" w:color="auto"/>
              <w:bottom w:val="single" w:sz="8" w:space="0" w:color="auto"/>
              <w:right w:val="single" w:sz="8" w:space="0" w:color="auto"/>
            </w:tcBorders>
            <w:vAlign w:val="center"/>
            <w:hideMark/>
          </w:tcPr>
          <w:p w14:paraId="619837D3"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b/>
                <w:bCs/>
              </w:rPr>
              <w:t>Concepto</w:t>
            </w:r>
          </w:p>
        </w:tc>
        <w:tc>
          <w:tcPr>
            <w:tcW w:w="1215" w:type="dxa"/>
            <w:tcBorders>
              <w:top w:val="single" w:sz="8" w:space="0" w:color="auto"/>
              <w:left w:val="single" w:sz="8" w:space="0" w:color="auto"/>
              <w:bottom w:val="single" w:sz="8" w:space="0" w:color="auto"/>
              <w:right w:val="single" w:sz="8" w:space="0" w:color="auto"/>
            </w:tcBorders>
            <w:vAlign w:val="center"/>
            <w:hideMark/>
          </w:tcPr>
          <w:p w14:paraId="27A293F0" w14:textId="77777777" w:rsidR="00EF0500" w:rsidRPr="00E90CA1" w:rsidRDefault="00EF0500" w:rsidP="0070123D">
            <w:pPr>
              <w:rPr>
                <w:rFonts w:ascii="Garamond" w:eastAsia="Garamond" w:hAnsi="Garamond" w:cs="Garamond"/>
              </w:rPr>
            </w:pPr>
            <w:r w:rsidRPr="00E90CA1">
              <w:rPr>
                <w:rFonts w:ascii="Garamond" w:eastAsia="Garamond" w:hAnsi="Garamond" w:cs="Garamond"/>
                <w:b/>
                <w:bCs/>
              </w:rPr>
              <w:t>Puntaje</w:t>
            </w:r>
          </w:p>
        </w:tc>
      </w:tr>
      <w:tr w:rsidR="00EF0500" w:rsidRPr="00E90CA1" w14:paraId="0D389158" w14:textId="77777777" w:rsidTr="0070123D">
        <w:tc>
          <w:tcPr>
            <w:tcW w:w="4680" w:type="dxa"/>
            <w:tcBorders>
              <w:top w:val="single" w:sz="8" w:space="0" w:color="auto"/>
              <w:left w:val="single" w:sz="8" w:space="0" w:color="auto"/>
              <w:bottom w:val="single" w:sz="8" w:space="0" w:color="auto"/>
              <w:right w:val="single" w:sz="8" w:space="0" w:color="auto"/>
            </w:tcBorders>
            <w:vAlign w:val="center"/>
            <w:hideMark/>
          </w:tcPr>
          <w:p w14:paraId="09C05B77"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Promoción de servicios nacionales o con trato nacional</w:t>
            </w:r>
          </w:p>
        </w:tc>
        <w:tc>
          <w:tcPr>
            <w:tcW w:w="1215" w:type="dxa"/>
            <w:tcBorders>
              <w:top w:val="single" w:sz="8" w:space="0" w:color="auto"/>
              <w:left w:val="single" w:sz="8" w:space="0" w:color="auto"/>
              <w:bottom w:val="single" w:sz="8" w:space="0" w:color="auto"/>
              <w:right w:val="single" w:sz="8" w:space="0" w:color="auto"/>
            </w:tcBorders>
            <w:vAlign w:val="center"/>
            <w:hideMark/>
          </w:tcPr>
          <w:p w14:paraId="338194DC"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10</w:t>
            </w:r>
          </w:p>
        </w:tc>
      </w:tr>
      <w:tr w:rsidR="00EF0500" w:rsidRPr="00E90CA1" w14:paraId="1E6B0473" w14:textId="77777777" w:rsidTr="0070123D">
        <w:trPr>
          <w:trHeight w:val="150"/>
        </w:trPr>
        <w:tc>
          <w:tcPr>
            <w:tcW w:w="4680" w:type="dxa"/>
            <w:tcBorders>
              <w:top w:val="single" w:sz="8" w:space="0" w:color="auto"/>
              <w:left w:val="single" w:sz="8" w:space="0" w:color="auto"/>
              <w:bottom w:val="single" w:sz="8" w:space="0" w:color="auto"/>
              <w:right w:val="single" w:sz="8" w:space="0" w:color="auto"/>
            </w:tcBorders>
            <w:vAlign w:val="center"/>
            <w:hideMark/>
          </w:tcPr>
          <w:p w14:paraId="4E2C9324"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incorporación de componente nacional en servicios extranjeros</w:t>
            </w:r>
          </w:p>
        </w:tc>
        <w:tc>
          <w:tcPr>
            <w:tcW w:w="1215" w:type="dxa"/>
            <w:tcBorders>
              <w:top w:val="single" w:sz="8" w:space="0" w:color="auto"/>
              <w:left w:val="single" w:sz="8" w:space="0" w:color="auto"/>
              <w:bottom w:val="single" w:sz="8" w:space="0" w:color="auto"/>
              <w:right w:val="single" w:sz="8" w:space="0" w:color="auto"/>
            </w:tcBorders>
            <w:vAlign w:val="center"/>
            <w:hideMark/>
          </w:tcPr>
          <w:p w14:paraId="1F15B26F"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5</w:t>
            </w:r>
          </w:p>
        </w:tc>
      </w:tr>
    </w:tbl>
    <w:p w14:paraId="0A96652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46B2630D" w14:textId="77777777" w:rsidR="00EF0500" w:rsidRPr="00E90CA1" w:rsidRDefault="00EF0500" w:rsidP="00EF0500">
      <w:pPr>
        <w:pStyle w:val="Prrafodelista"/>
        <w:numPr>
          <w:ilvl w:val="0"/>
          <w:numId w:val="42"/>
        </w:numPr>
        <w:rPr>
          <w:rFonts w:ascii="Garamond" w:eastAsia="Garamond" w:hAnsi="Garamond" w:cs="Garamond"/>
          <w:b/>
          <w:bCs/>
          <w:sz w:val="24"/>
          <w:szCs w:val="24"/>
        </w:rPr>
      </w:pPr>
      <w:r w:rsidRPr="00E90CA1">
        <w:rPr>
          <w:rFonts w:ascii="Garamond" w:eastAsia="Garamond" w:hAnsi="Garamond" w:cs="Garamond"/>
          <w:b/>
          <w:bCs/>
          <w:sz w:val="24"/>
          <w:szCs w:val="24"/>
        </w:rPr>
        <w:t>PROMOCIÓN DE SERVICIOS NACIONALES O CON TRATO NACIONAL:</w:t>
      </w:r>
    </w:p>
    <w:p w14:paraId="448ECF2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La entidad asignará hasta diez (10) puntos a la oferta de: (i) servicios nacionales o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con trato nacional. Para que el proponente obtenga puntaje por servicios nacionales debe presentar: </w:t>
      </w:r>
    </w:p>
    <w:p w14:paraId="35AEC8F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0D5F85FE" w14:textId="77777777" w:rsidR="00EF0500" w:rsidRPr="00E90CA1" w:rsidRDefault="00EF0500" w:rsidP="00EF0500">
      <w:pPr>
        <w:pStyle w:val="Prrafodelista"/>
        <w:numPr>
          <w:ilvl w:val="0"/>
          <w:numId w:val="43"/>
        </w:numPr>
        <w:rPr>
          <w:rFonts w:ascii="Garamond" w:eastAsia="Garamond" w:hAnsi="Garamond" w:cs="Garamond"/>
          <w:sz w:val="24"/>
          <w:szCs w:val="24"/>
        </w:rPr>
      </w:pPr>
      <w:r w:rsidRPr="00E90CA1">
        <w:rPr>
          <w:rFonts w:ascii="Garamond" w:eastAsia="Garamond" w:hAnsi="Garamond" w:cs="Garamond"/>
          <w:sz w:val="24"/>
          <w:szCs w:val="24"/>
        </w:rPr>
        <w:t xml:space="preserve">Persona natural colombiana: La cédula de ciudadanía del proponente. </w:t>
      </w:r>
    </w:p>
    <w:p w14:paraId="24A41CD8" w14:textId="77777777" w:rsidR="00EF0500" w:rsidRPr="00E90CA1" w:rsidRDefault="00EF0500" w:rsidP="00EF0500">
      <w:pPr>
        <w:pStyle w:val="Prrafodelista"/>
        <w:numPr>
          <w:ilvl w:val="0"/>
          <w:numId w:val="43"/>
        </w:numPr>
        <w:rPr>
          <w:rFonts w:ascii="Garamond" w:eastAsia="Garamond" w:hAnsi="Garamond" w:cs="Garamond"/>
          <w:sz w:val="24"/>
          <w:szCs w:val="24"/>
        </w:rPr>
      </w:pPr>
      <w:r w:rsidRPr="00E90CA1">
        <w:rPr>
          <w:rFonts w:ascii="Garamond" w:eastAsia="Garamond" w:hAnsi="Garamond" w:cs="Garamond"/>
          <w:sz w:val="24"/>
          <w:szCs w:val="24"/>
        </w:rPr>
        <w:t xml:space="preserve">Persona natural extranjera residente en Colombia: La visa de residencia que le permita la ejecución del objeto contractual de conformidad con la ley. </w:t>
      </w:r>
    </w:p>
    <w:p w14:paraId="46F34D74" w14:textId="77777777" w:rsidR="00EF0500" w:rsidRPr="00E90CA1" w:rsidRDefault="00EF0500" w:rsidP="00EF0500">
      <w:pPr>
        <w:pStyle w:val="Prrafodelista"/>
        <w:numPr>
          <w:ilvl w:val="0"/>
          <w:numId w:val="43"/>
        </w:numPr>
        <w:rPr>
          <w:rFonts w:ascii="Garamond" w:eastAsia="Garamond" w:hAnsi="Garamond" w:cs="Garamond"/>
          <w:sz w:val="24"/>
          <w:szCs w:val="24"/>
        </w:rPr>
      </w:pPr>
      <w:r w:rsidRPr="00E90CA1">
        <w:rPr>
          <w:rFonts w:ascii="Garamond" w:eastAsia="Garamond" w:hAnsi="Garamond" w:cs="Garamond"/>
          <w:sz w:val="24"/>
          <w:szCs w:val="24"/>
        </w:rPr>
        <w:lastRenderedPageBreak/>
        <w:t xml:space="preserve">Persona jurídica constituida en Colombia: el certificado de existencia y representación legal emitido por las Cámaras de Comercio. </w:t>
      </w:r>
    </w:p>
    <w:p w14:paraId="7EEF43D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3C09794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14:paraId="527D5B4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2E2464A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asignar el puntaje por servicios nacionales o por trato nacional el proponente nacional o extranjero con trato nacional no deben presentar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Únicamente deberán presentar los documentos señalados en esta sección. </w:t>
      </w:r>
    </w:p>
    <w:p w14:paraId="45361FA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486A14D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El proponente podrá subsanar la falta de presentación de la cédula de ciudadanía, la falta de certificado de existencia y representación legal para acreditar el requisito habilitante de capacidad jurídica; no obstante, no se tendrá en cuenta para efectos de asignar puntaje por servicios nacionales o con trato nacional. </w:t>
      </w:r>
    </w:p>
    <w:p w14:paraId="28AEC35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5388B9C5"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b/>
          <w:bCs/>
        </w:rPr>
        <w:t>NOTA:</w:t>
      </w:r>
      <w:r w:rsidRPr="00E90CA1">
        <w:rPr>
          <w:rFonts w:ascii="Garamond" w:eastAsia="Garamond" w:hAnsi="Garamond" w:cs="Garamond"/>
        </w:rPr>
        <w:t xml:space="preserve"> La entidad asignará diez (10) puntos a un proponente plural cuando todos sus integrantes cumplan con las anteriores condiciones. Cuando uno de sus integrantes no cumpla con las condiciones descritas no obtendrá puntaje por servicios nacionales o trato Nacional. </w:t>
      </w:r>
    </w:p>
    <w:p w14:paraId="3F4B9A4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5269615D" w14:textId="77777777" w:rsidR="00EF0500" w:rsidRPr="00E90CA1" w:rsidRDefault="00EF0500" w:rsidP="00EF0500">
      <w:pPr>
        <w:pStyle w:val="Prrafodelista"/>
        <w:numPr>
          <w:ilvl w:val="0"/>
          <w:numId w:val="44"/>
        </w:numPr>
        <w:rPr>
          <w:rFonts w:ascii="Garamond" w:eastAsia="Garamond" w:hAnsi="Garamond" w:cs="Garamond"/>
          <w:b/>
          <w:bCs/>
          <w:sz w:val="24"/>
          <w:szCs w:val="24"/>
        </w:rPr>
      </w:pPr>
      <w:r w:rsidRPr="00E90CA1">
        <w:rPr>
          <w:rFonts w:ascii="Garamond" w:eastAsia="Garamond" w:hAnsi="Garamond" w:cs="Garamond"/>
          <w:b/>
          <w:bCs/>
          <w:sz w:val="24"/>
          <w:szCs w:val="24"/>
        </w:rPr>
        <w:t xml:space="preserve"> INCORPORACIÓN DE COMPONENTE NACIONAL:</w:t>
      </w:r>
    </w:p>
    <w:p w14:paraId="2FC91E0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entidad asignará cinco (5) puntos a los proponentes extranjeros sin derecho a Trato Nacional que incorporen a la ejecución del contrato más del 90% del personal calificado de origen colombiano. Por personal calificado se entiende aquel que requiere de un título universitario otorgado por una institución de educación superior, conforme a la Ley 749 de 2002, para ejercer determinada profesión. </w:t>
      </w:r>
    </w:p>
    <w:p w14:paraId="5190D172"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3BBFEE6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recibir el puntaje por incorporación de componente colombiano, el representante legal o apoderado del proponente debe diligenciar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en el cual manifieste bajo la gravedad de juramento el porcentaje de personal ofrecido y su compromiso de vincularlo en caso de resultar adjudicatario del proceso. </w:t>
      </w:r>
    </w:p>
    <w:p w14:paraId="4D291BF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3D23927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entidad únicamente otorgará el puntaje por promoción de la incorporación de componente nacional cuando el proponente que presente el </w:t>
      </w:r>
      <w:r w:rsidRPr="00E90CA1">
        <w:rPr>
          <w:rFonts w:ascii="Garamond" w:eastAsia="Garamond" w:hAnsi="Garamond" w:cs="Garamond"/>
          <w:b/>
          <w:bCs/>
        </w:rPr>
        <w:t>FORMATO APOYO A LA INDUSTRIA NACIONAL</w:t>
      </w:r>
      <w:r w:rsidRPr="00E90CA1">
        <w:rPr>
          <w:rFonts w:ascii="Garamond" w:eastAsia="Garamond" w:hAnsi="Garamond" w:cs="Garamond"/>
        </w:rPr>
        <w:t xml:space="preserve"> no haya recibido puntaje alguno por promoción de servicios nacionales o con trato nacional. </w:t>
      </w:r>
    </w:p>
    <w:p w14:paraId="18B621F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1E40DE1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El</w:t>
      </w:r>
      <w:r w:rsidRPr="00E90CA1">
        <w:rPr>
          <w:rFonts w:ascii="Garamond" w:eastAsia="Garamond" w:hAnsi="Garamond" w:cs="Garamond"/>
          <w:b/>
          <w:bCs/>
        </w:rPr>
        <w:t xml:space="preserve"> FORMATO APOYO A LA INDUSTRIA NACIONAL</w:t>
      </w:r>
      <w:r w:rsidRPr="00E90CA1">
        <w:rPr>
          <w:rFonts w:ascii="Garamond" w:eastAsia="Garamond" w:hAnsi="Garamond" w:cs="Garamond"/>
        </w:rPr>
        <w:t xml:space="preserve"> únicamente debe ser aportado por los proponentes extranjeros sin derecho a trato nacional que opten por incorporar personal calificado. En </w:t>
      </w:r>
      <w:r w:rsidRPr="00E90CA1">
        <w:rPr>
          <w:rFonts w:ascii="Garamond" w:eastAsia="Garamond" w:hAnsi="Garamond" w:cs="Garamond"/>
        </w:rPr>
        <w:lastRenderedPageBreak/>
        <w:t xml:space="preserve">el evento que un proponente nacional o extranjero con trato nacional lo presente, no será una razón para no otorgar el puntaje de promoción de servicios nacionales o con trato nacional. </w:t>
      </w:r>
    </w:p>
    <w:p w14:paraId="3993D88A"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77E6FFF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 </w:t>
      </w:r>
    </w:p>
    <w:p w14:paraId="73F6C520"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5CF55C8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En caso de no efectuar ningún ofrecimiento, el puntaje por este factor será de cero (0).</w:t>
      </w:r>
    </w:p>
    <w:p w14:paraId="4BEB8347"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25182BA3"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ser acreedor del puntaje, el proponente deberá diligenciar el </w:t>
      </w:r>
      <w:r w:rsidRPr="00E90CA1">
        <w:rPr>
          <w:rFonts w:ascii="Garamond" w:eastAsia="Garamond" w:hAnsi="Garamond" w:cs="Garamond"/>
          <w:b/>
          <w:bCs/>
        </w:rPr>
        <w:t>FORMATO APOYO A LA INDUSTRIA NACIONAL.</w:t>
      </w:r>
    </w:p>
    <w:p w14:paraId="2B4ED4D2" w14:textId="77777777" w:rsidR="00EF0500" w:rsidRPr="00E90CA1" w:rsidRDefault="00EF0500" w:rsidP="00EF0500">
      <w:pPr>
        <w:jc w:val="both"/>
        <w:rPr>
          <w:rFonts w:ascii="Garamond" w:eastAsia="Garamond" w:hAnsi="Garamond" w:cs="Garamond"/>
          <w:b/>
          <w:bCs/>
        </w:rPr>
      </w:pPr>
    </w:p>
    <w:p w14:paraId="0A475682" w14:textId="77777777" w:rsidR="00EF0500" w:rsidRPr="00E90CA1" w:rsidRDefault="00EF0500" w:rsidP="00EF0500">
      <w:pPr>
        <w:jc w:val="both"/>
        <w:rPr>
          <w:rFonts w:ascii="Garamond" w:eastAsia="Garamond" w:hAnsi="Garamond" w:cs="Garamond"/>
          <w:b/>
          <w:bCs/>
          <w:color w:val="000000"/>
          <w:lang w:eastAsia="es-CO"/>
        </w:rPr>
      </w:pPr>
      <w:r w:rsidRPr="00E90CA1">
        <w:rPr>
          <w:rFonts w:ascii="Garamond" w:eastAsia="Garamond" w:hAnsi="Garamond" w:cs="Garamond"/>
          <w:b/>
          <w:bCs/>
          <w:color w:val="000000" w:themeColor="text1"/>
          <w:lang w:eastAsia="es-CO"/>
        </w:rPr>
        <w:t>6.5.</w:t>
      </w:r>
      <w:r w:rsidRPr="00E90CA1">
        <w:rPr>
          <w:rFonts w:ascii="Garamond" w:eastAsia="Garamond" w:hAnsi="Garamond" w:cs="Garamond"/>
        </w:rPr>
        <w:t xml:space="preserve"> </w:t>
      </w:r>
      <w:r w:rsidRPr="00E90CA1">
        <w:rPr>
          <w:rFonts w:ascii="Garamond" w:eastAsia="Garamond" w:hAnsi="Garamond" w:cs="Garamond"/>
          <w:b/>
          <w:bCs/>
          <w:color w:val="000000" w:themeColor="text1"/>
          <w:lang w:eastAsia="es-CO"/>
        </w:rPr>
        <w:t>EMPRENDIMIENTO Y EMPRESAS DE MUJERES (0.25 PUNTOS)</w:t>
      </w:r>
      <w:bookmarkStart w:id="17" w:name="_Hlk118970878"/>
      <w:r w:rsidRPr="00E90CA1">
        <w:rPr>
          <w:rFonts w:ascii="Garamond" w:eastAsia="Garamond" w:hAnsi="Garamond" w:cs="Garamond"/>
          <w:b/>
          <w:bCs/>
        </w:rPr>
        <w:t>:</w:t>
      </w:r>
      <w:bookmarkEnd w:id="17"/>
    </w:p>
    <w:p w14:paraId="6DCE6103" w14:textId="77777777" w:rsidR="00EF0500" w:rsidRPr="00E90CA1" w:rsidRDefault="00EF0500" w:rsidP="00EF0500">
      <w:pPr>
        <w:jc w:val="both"/>
        <w:rPr>
          <w:rFonts w:ascii="Garamond" w:eastAsia="Garamond" w:hAnsi="Garamond" w:cs="Garamond"/>
        </w:rPr>
      </w:pPr>
    </w:p>
    <w:p w14:paraId="216C9B3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 </w:t>
      </w:r>
    </w:p>
    <w:p w14:paraId="5E8C4368"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4602DB3A" w14:textId="77777777" w:rsidR="00EF0500" w:rsidRPr="00E90CA1" w:rsidRDefault="00EF0500" w:rsidP="00EF0500">
      <w:pPr>
        <w:spacing w:line="254" w:lineRule="auto"/>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acreditar la condición de emprendimiento y empresas de mujeres, se aplicará alguno de los siguientes criterios:</w:t>
      </w:r>
    </w:p>
    <w:p w14:paraId="76A10FDE" w14:textId="77777777" w:rsidR="00EF0500" w:rsidRPr="00E90CA1" w:rsidRDefault="00EF0500" w:rsidP="00EF0500">
      <w:pPr>
        <w:spacing w:line="254" w:lineRule="auto"/>
        <w:jc w:val="both"/>
        <w:rPr>
          <w:rFonts w:ascii="Garamond" w:eastAsia="Garamond" w:hAnsi="Garamond" w:cs="Garamond"/>
        </w:rPr>
      </w:pPr>
      <w:r w:rsidRPr="00E90CA1">
        <w:rPr>
          <w:rFonts w:ascii="Garamond" w:eastAsia="Garamond" w:hAnsi="Garamond" w:cs="Garamond"/>
        </w:rPr>
        <w:t xml:space="preserve"> </w:t>
      </w:r>
    </w:p>
    <w:tbl>
      <w:tblPr>
        <w:tblW w:w="8550"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5"/>
        <w:gridCol w:w="1185"/>
      </w:tblGrid>
      <w:tr w:rsidR="00EF0500" w:rsidRPr="00E90CA1" w14:paraId="10A9C9FC" w14:textId="77777777" w:rsidTr="0070123D">
        <w:trPr>
          <w:trHeight w:val="60"/>
        </w:trPr>
        <w:tc>
          <w:tcPr>
            <w:tcW w:w="7365" w:type="dxa"/>
            <w:tcBorders>
              <w:top w:val="single" w:sz="8" w:space="0" w:color="auto"/>
              <w:left w:val="single" w:sz="8" w:space="0" w:color="auto"/>
              <w:bottom w:val="single" w:sz="8" w:space="0" w:color="auto"/>
              <w:right w:val="single" w:sz="8" w:space="0" w:color="auto"/>
            </w:tcBorders>
            <w:hideMark/>
          </w:tcPr>
          <w:p w14:paraId="1BEAA2A6"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b/>
                <w:bCs/>
              </w:rPr>
              <w:t>REQUISITO</w:t>
            </w:r>
          </w:p>
        </w:tc>
        <w:tc>
          <w:tcPr>
            <w:tcW w:w="1185" w:type="dxa"/>
            <w:tcBorders>
              <w:top w:val="single" w:sz="8" w:space="0" w:color="auto"/>
              <w:left w:val="single" w:sz="8" w:space="0" w:color="auto"/>
              <w:bottom w:val="single" w:sz="8" w:space="0" w:color="auto"/>
              <w:right w:val="single" w:sz="8" w:space="0" w:color="auto"/>
            </w:tcBorders>
            <w:hideMark/>
          </w:tcPr>
          <w:p w14:paraId="136E7C78"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b/>
                <w:bCs/>
              </w:rPr>
              <w:t>PUNTAJE</w:t>
            </w:r>
          </w:p>
        </w:tc>
      </w:tr>
      <w:tr w:rsidR="00EF0500" w:rsidRPr="00E90CA1" w14:paraId="5BCC4B4D" w14:textId="77777777" w:rsidTr="0070123D">
        <w:tc>
          <w:tcPr>
            <w:tcW w:w="7365" w:type="dxa"/>
            <w:tcBorders>
              <w:top w:val="single" w:sz="8" w:space="0" w:color="auto"/>
              <w:left w:val="single" w:sz="8" w:space="0" w:color="auto"/>
              <w:bottom w:val="single" w:sz="8" w:space="0" w:color="auto"/>
              <w:right w:val="single" w:sz="8" w:space="0" w:color="auto"/>
            </w:tcBorders>
            <w:hideMark/>
          </w:tcPr>
          <w:p w14:paraId="5CB67979" w14:textId="77777777" w:rsidR="00EF0500" w:rsidRPr="00E90CA1" w:rsidRDefault="00EF0500" w:rsidP="0070123D">
            <w:pPr>
              <w:jc w:val="both"/>
              <w:rPr>
                <w:rFonts w:ascii="Garamond" w:eastAsia="Garamond" w:hAnsi="Garamond" w:cs="Garamond"/>
              </w:rPr>
            </w:pPr>
            <w:r w:rsidRPr="00E90CA1">
              <w:rPr>
                <w:rFonts w:ascii="Garamond" w:eastAsia="Garamond" w:hAnsi="Garamond" w:cs="Garamond"/>
              </w:rPr>
              <w:t>1. 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1185" w:type="dxa"/>
            <w:tcBorders>
              <w:top w:val="single" w:sz="8" w:space="0" w:color="auto"/>
              <w:left w:val="single" w:sz="8" w:space="0" w:color="auto"/>
              <w:bottom w:val="single" w:sz="8" w:space="0" w:color="auto"/>
              <w:right w:val="single" w:sz="8" w:space="0" w:color="auto"/>
            </w:tcBorders>
            <w:hideMark/>
          </w:tcPr>
          <w:p w14:paraId="5F5F083F"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0.25</w:t>
            </w:r>
          </w:p>
        </w:tc>
      </w:tr>
      <w:tr w:rsidR="00EF0500" w:rsidRPr="00E90CA1" w14:paraId="69E04BBD" w14:textId="77777777" w:rsidTr="0070123D">
        <w:tc>
          <w:tcPr>
            <w:tcW w:w="7365" w:type="dxa"/>
            <w:tcBorders>
              <w:top w:val="single" w:sz="8" w:space="0" w:color="auto"/>
              <w:left w:val="single" w:sz="8" w:space="0" w:color="auto"/>
              <w:bottom w:val="single" w:sz="8" w:space="0" w:color="auto"/>
              <w:right w:val="single" w:sz="8" w:space="0" w:color="auto"/>
            </w:tcBorders>
            <w:hideMark/>
          </w:tcPr>
          <w:p w14:paraId="4771B0D3" w14:textId="77777777" w:rsidR="00EF0500" w:rsidRPr="00E90CA1" w:rsidRDefault="00EF0500" w:rsidP="0070123D">
            <w:pPr>
              <w:jc w:val="both"/>
              <w:rPr>
                <w:rFonts w:ascii="Garamond" w:eastAsia="Garamond" w:hAnsi="Garamond" w:cs="Garamond"/>
              </w:rPr>
            </w:pPr>
            <w:r w:rsidRPr="00E90CA1">
              <w:rPr>
                <w:rFonts w:ascii="Garamond" w:eastAsia="Garamond" w:hAnsi="Garamond" w:cs="Garamond"/>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185" w:type="dxa"/>
            <w:tcBorders>
              <w:top w:val="single" w:sz="8" w:space="0" w:color="auto"/>
              <w:left w:val="single" w:sz="8" w:space="0" w:color="auto"/>
              <w:bottom w:val="single" w:sz="8" w:space="0" w:color="auto"/>
              <w:right w:val="single" w:sz="8" w:space="0" w:color="auto"/>
            </w:tcBorders>
            <w:hideMark/>
          </w:tcPr>
          <w:p w14:paraId="6F995F0C"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0.25</w:t>
            </w:r>
          </w:p>
        </w:tc>
      </w:tr>
      <w:tr w:rsidR="00EF0500" w:rsidRPr="00E90CA1" w14:paraId="51334F12" w14:textId="77777777" w:rsidTr="0070123D">
        <w:tc>
          <w:tcPr>
            <w:tcW w:w="7365" w:type="dxa"/>
            <w:tcBorders>
              <w:top w:val="single" w:sz="8" w:space="0" w:color="auto"/>
              <w:left w:val="single" w:sz="8" w:space="0" w:color="auto"/>
              <w:bottom w:val="single" w:sz="8" w:space="0" w:color="auto"/>
              <w:right w:val="single" w:sz="8" w:space="0" w:color="auto"/>
            </w:tcBorders>
            <w:hideMark/>
          </w:tcPr>
          <w:p w14:paraId="5CC67F94" w14:textId="77777777" w:rsidR="00EF0500" w:rsidRPr="00E90CA1" w:rsidRDefault="00EF0500" w:rsidP="0070123D">
            <w:pPr>
              <w:jc w:val="both"/>
              <w:rPr>
                <w:rFonts w:ascii="Garamond" w:eastAsia="Garamond" w:hAnsi="Garamond" w:cs="Garamond"/>
              </w:rPr>
            </w:pPr>
            <w:r w:rsidRPr="00E90CA1">
              <w:rPr>
                <w:rFonts w:ascii="Garamond" w:eastAsia="Garamond" w:hAnsi="Garamond" w:cs="Garamond"/>
              </w:rPr>
              <w:t>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185" w:type="dxa"/>
            <w:tcBorders>
              <w:top w:val="single" w:sz="8" w:space="0" w:color="auto"/>
              <w:left w:val="single" w:sz="8" w:space="0" w:color="auto"/>
              <w:bottom w:val="single" w:sz="8" w:space="0" w:color="auto"/>
              <w:right w:val="single" w:sz="8" w:space="0" w:color="auto"/>
            </w:tcBorders>
            <w:hideMark/>
          </w:tcPr>
          <w:p w14:paraId="46193C83"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t>0.25</w:t>
            </w:r>
          </w:p>
        </w:tc>
      </w:tr>
      <w:tr w:rsidR="00EF0500" w:rsidRPr="00E90CA1" w14:paraId="540D856E" w14:textId="77777777" w:rsidTr="0070123D">
        <w:tc>
          <w:tcPr>
            <w:tcW w:w="7365" w:type="dxa"/>
            <w:tcBorders>
              <w:top w:val="single" w:sz="8" w:space="0" w:color="auto"/>
              <w:left w:val="single" w:sz="8" w:space="0" w:color="auto"/>
              <w:bottom w:val="single" w:sz="8" w:space="0" w:color="auto"/>
              <w:right w:val="single" w:sz="8" w:space="0" w:color="auto"/>
            </w:tcBorders>
            <w:hideMark/>
          </w:tcPr>
          <w:p w14:paraId="386D4B71" w14:textId="77777777" w:rsidR="00EF0500" w:rsidRPr="00E90CA1" w:rsidRDefault="00EF0500" w:rsidP="0070123D">
            <w:pPr>
              <w:jc w:val="both"/>
              <w:rPr>
                <w:rFonts w:ascii="Garamond" w:eastAsia="Garamond" w:hAnsi="Garamond" w:cs="Garamond"/>
              </w:rPr>
            </w:pPr>
            <w:r w:rsidRPr="00E90CA1">
              <w:rPr>
                <w:rFonts w:ascii="Garamond" w:eastAsia="Garamond" w:hAnsi="Garamond" w:cs="Garamond"/>
              </w:rPr>
              <w:t xml:space="preserve">4. Para las asociaciones y cooperativas, cuando más del cincuenta por ciento </w:t>
            </w:r>
            <w:r w:rsidRPr="00E90CA1">
              <w:rPr>
                <w:rFonts w:ascii="Garamond" w:eastAsia="Garamond" w:hAnsi="Garamond" w:cs="Garamond"/>
              </w:rPr>
              <w:lastRenderedPageBreak/>
              <w:t>(50%)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185" w:type="dxa"/>
            <w:tcBorders>
              <w:top w:val="single" w:sz="8" w:space="0" w:color="auto"/>
              <w:left w:val="single" w:sz="8" w:space="0" w:color="auto"/>
              <w:bottom w:val="single" w:sz="8" w:space="0" w:color="auto"/>
              <w:right w:val="single" w:sz="8" w:space="0" w:color="auto"/>
            </w:tcBorders>
            <w:hideMark/>
          </w:tcPr>
          <w:p w14:paraId="53F40916" w14:textId="77777777" w:rsidR="00EF0500" w:rsidRPr="00E90CA1" w:rsidRDefault="00EF0500" w:rsidP="0070123D">
            <w:pPr>
              <w:jc w:val="center"/>
              <w:rPr>
                <w:rFonts w:ascii="Garamond" w:eastAsia="Garamond" w:hAnsi="Garamond" w:cs="Garamond"/>
              </w:rPr>
            </w:pPr>
            <w:r w:rsidRPr="00E90CA1">
              <w:rPr>
                <w:rFonts w:ascii="Garamond" w:eastAsia="Garamond" w:hAnsi="Garamond" w:cs="Garamond"/>
              </w:rPr>
              <w:lastRenderedPageBreak/>
              <w:t>0.25.</w:t>
            </w:r>
          </w:p>
        </w:tc>
      </w:tr>
    </w:tbl>
    <w:p w14:paraId="25C4B124"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05CC864D"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Las certificaciones para acreditar deben expedirse bajo la gravedad de juramento con una fecha de máximo treinta (30) días calendario anteriores a la prevista para el cierre del procedimiento de selección.</w:t>
      </w:r>
    </w:p>
    <w:p w14:paraId="1248F1BF"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136EE197" w14:textId="77777777" w:rsidR="00EF0500" w:rsidRPr="00E90CA1" w:rsidRDefault="00EF0500" w:rsidP="00EF0500">
      <w:pPr>
        <w:spacing w:line="254" w:lineRule="auto"/>
        <w:jc w:val="both"/>
        <w:rPr>
          <w:rFonts w:ascii="Garamond" w:eastAsia="Garamond" w:hAnsi="Garamond" w:cs="Garamond"/>
        </w:rPr>
      </w:pPr>
      <w:r w:rsidRPr="00E90CA1">
        <w:rPr>
          <w:rFonts w:ascii="Garamond" w:eastAsia="Garamond" w:hAnsi="Garamond" w:cs="Garamond"/>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14:paraId="1FD10FF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325EFDE1"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Para que el Proponente obtenga este puntaje debe diligenciar el </w:t>
      </w:r>
      <w:r w:rsidRPr="00E90CA1">
        <w:rPr>
          <w:rFonts w:ascii="Garamond" w:eastAsia="Garamond" w:hAnsi="Garamond" w:cs="Garamond"/>
          <w:b/>
          <w:bCs/>
        </w:rPr>
        <w:t xml:space="preserve">FORMATO ACREDITACIÓN DE EMPRENDIMIENTO Y EMPRESA DE MUJERES </w:t>
      </w:r>
      <w:r w:rsidRPr="00E90CA1">
        <w:rPr>
          <w:rFonts w:ascii="Garamond" w:eastAsia="Garamond" w:hAnsi="Garamond" w:cs="Garamond"/>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013E7796"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rPr>
        <w:t xml:space="preserve"> </w:t>
      </w:r>
    </w:p>
    <w:p w14:paraId="547E569C" w14:textId="77777777" w:rsidR="00EF0500" w:rsidRPr="00E90CA1" w:rsidRDefault="00EF0500" w:rsidP="00EF0500">
      <w:pPr>
        <w:jc w:val="both"/>
        <w:rPr>
          <w:rFonts w:ascii="Garamond" w:eastAsia="Garamond" w:hAnsi="Garamond" w:cs="Garamond"/>
        </w:rPr>
      </w:pPr>
      <w:r w:rsidRPr="00E90CA1">
        <w:rPr>
          <w:rFonts w:ascii="Garamond" w:eastAsia="Garamond" w:hAnsi="Garamond" w:cs="Garamond"/>
          <w:color w:val="000000" w:themeColor="text1"/>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14:paraId="0DCD8374" w14:textId="77777777" w:rsidR="00EF0500" w:rsidRPr="00E90CA1" w:rsidRDefault="00EF0500" w:rsidP="00EF0500">
      <w:pPr>
        <w:jc w:val="both"/>
        <w:rPr>
          <w:rFonts w:ascii="Garamond" w:eastAsia="Garamond" w:hAnsi="Garamond" w:cs="Garamond"/>
        </w:rPr>
      </w:pPr>
    </w:p>
    <w:p w14:paraId="2038C3D9" w14:textId="77777777" w:rsidR="00EF0500" w:rsidRPr="00E90CA1" w:rsidRDefault="00EF0500" w:rsidP="00EF0500">
      <w:pPr>
        <w:pStyle w:val="Ttulo2"/>
        <w:numPr>
          <w:ilvl w:val="0"/>
          <w:numId w:val="0"/>
        </w:numPr>
        <w:shd w:val="clear" w:color="auto" w:fill="FFFFFF"/>
        <w:spacing w:before="0" w:after="0"/>
        <w:rPr>
          <w:rFonts w:ascii="Garamond" w:hAnsi="Garamond" w:cs="Arial"/>
          <w:caps/>
          <w:szCs w:val="24"/>
          <w:lang w:eastAsia="es-CO"/>
        </w:rPr>
      </w:pPr>
      <w:r w:rsidRPr="00E90CA1">
        <w:rPr>
          <w:rFonts w:ascii="Garamond" w:eastAsia="Garamond" w:hAnsi="Garamond" w:cs="Garamond"/>
          <w:iCs w:val="0"/>
          <w:color w:val="000000" w:themeColor="text1"/>
          <w:kern w:val="3"/>
          <w:szCs w:val="24"/>
          <w:lang w:val="es-CO" w:eastAsia="es-CO" w:bidi="hi-IN"/>
        </w:rPr>
        <w:t>6.6. MIPYME DOMICILIADA EN COLOMBIA </w:t>
      </w:r>
    </w:p>
    <w:p w14:paraId="3CBE12FB" w14:textId="77777777" w:rsidR="00EF0500" w:rsidRPr="00E90CA1" w:rsidRDefault="00EF0500" w:rsidP="00EF0500">
      <w:pPr>
        <w:jc w:val="both"/>
        <w:rPr>
          <w:rFonts w:ascii="Garamond" w:hAnsi="Garamond" w:cs="Arial"/>
        </w:rPr>
      </w:pPr>
    </w:p>
    <w:p w14:paraId="62EAF508" w14:textId="77777777" w:rsidR="00EF0500" w:rsidRPr="00E90CA1" w:rsidRDefault="00EF0500" w:rsidP="00EF0500">
      <w:pPr>
        <w:jc w:val="both"/>
        <w:rPr>
          <w:rFonts w:ascii="Garamond" w:hAnsi="Garamond" w:cs="Arial"/>
        </w:rPr>
      </w:pPr>
      <w:r w:rsidRPr="00E90CA1">
        <w:rPr>
          <w:rFonts w:ascii="Garamond" w:hAnsi="Garamond" w:cs="Arial"/>
        </w:rPr>
        <w:t>La Entidad asignará un puntaje máximo de hasta cero puntos veinticinco (0,25) al Proponente que acredite la calidad de Mipyme domiciliada en Colombia de conformidad con el artículo 2.2.1.13.2.2 del Decreto 1074 de 2015 o la norma que lo modifique, sustituya o complemente.</w:t>
      </w:r>
    </w:p>
    <w:p w14:paraId="6AC7298B" w14:textId="77777777" w:rsidR="00EF0500" w:rsidRPr="00E90CA1" w:rsidRDefault="00EF0500" w:rsidP="00EF0500">
      <w:pPr>
        <w:jc w:val="both"/>
        <w:rPr>
          <w:rFonts w:ascii="Garamond" w:hAnsi="Garamond"/>
        </w:rPr>
      </w:pPr>
      <w:r w:rsidRPr="00E90CA1">
        <w:rPr>
          <w:rFonts w:ascii="Garamond" w:hAnsi="Garamond"/>
        </w:rPr>
        <w:t xml:space="preserve">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w:t>
      </w:r>
      <w:r w:rsidRPr="00E90CA1">
        <w:rPr>
          <w:rFonts w:ascii="Garamond" w:hAnsi="Garamond"/>
        </w:rPr>
        <w:lastRenderedPageBreak/>
        <w:t>(0) puntos por este factor de evaluación.</w:t>
      </w:r>
    </w:p>
    <w:p w14:paraId="75919A13" w14:textId="77777777" w:rsidR="00EF0500" w:rsidRPr="00E90CA1" w:rsidRDefault="00EF0500" w:rsidP="00EF0500">
      <w:pPr>
        <w:jc w:val="both"/>
        <w:rPr>
          <w:rFonts w:ascii="Garamond" w:hAnsi="Garamond"/>
        </w:rPr>
      </w:pPr>
    </w:p>
    <w:p w14:paraId="6DD0D059" w14:textId="77777777" w:rsidR="00EF0500" w:rsidRPr="00E90CA1" w:rsidRDefault="00EF0500" w:rsidP="00EF0500">
      <w:pPr>
        <w:jc w:val="both"/>
        <w:rPr>
          <w:rFonts w:ascii="Garamond" w:hAnsi="Garamond"/>
        </w:rPr>
      </w:pPr>
      <w:r w:rsidRPr="00E90CA1">
        <w:rPr>
          <w:rFonts w:ascii="Garamond" w:hAnsi="Garamond"/>
        </w:rPr>
        <w:t>Tratándose de Proponentes Plurales este puntaje se otorgará si por lo menos uno de los integrantes acredita la calidad de Mipyme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7ED5D380" w14:textId="77777777" w:rsidR="00EF0500" w:rsidRPr="00E90CA1" w:rsidRDefault="00EF0500" w:rsidP="00EF0500">
      <w:pPr>
        <w:jc w:val="both"/>
        <w:rPr>
          <w:rFonts w:ascii="Garamond" w:hAnsi="Garamond"/>
        </w:rPr>
      </w:pPr>
    </w:p>
    <w:p w14:paraId="6C1FC85D" w14:textId="77777777" w:rsidR="00EF0500" w:rsidRPr="00E90CA1" w:rsidRDefault="00EF0500" w:rsidP="00EF0500">
      <w:pPr>
        <w:widowControl/>
        <w:suppressAutoHyphens w:val="0"/>
        <w:autoSpaceDE w:val="0"/>
        <w:adjustRightInd w:val="0"/>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14:paraId="1A568329" w14:textId="77777777" w:rsidR="00EF0500" w:rsidRPr="00E90CA1" w:rsidRDefault="00EF0500" w:rsidP="00EF0500">
      <w:pPr>
        <w:widowControl/>
        <w:suppressAutoHyphens w:val="0"/>
        <w:autoSpaceDE w:val="0"/>
        <w:adjustRightInd w:val="0"/>
        <w:rPr>
          <w:rFonts w:ascii="Garamond" w:hAnsi="Garamond" w:cs="Garamond"/>
          <w:color w:val="000000"/>
          <w:kern w:val="0"/>
          <w:lang w:eastAsia="es-CO" w:bidi="ar-SA"/>
        </w:rPr>
      </w:pPr>
    </w:p>
    <w:p w14:paraId="03F27A9D" w14:textId="77777777" w:rsidR="00EF0500" w:rsidRDefault="00EF0500" w:rsidP="00EF0500">
      <w:pPr>
        <w:jc w:val="both"/>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14:paraId="38625168" w14:textId="77777777" w:rsidR="00660DE2" w:rsidRPr="00E90CA1" w:rsidRDefault="00660DE2" w:rsidP="00660DE2">
      <w:pPr>
        <w:jc w:val="both"/>
        <w:rPr>
          <w:rFonts w:ascii="Garamond" w:eastAsia="Garamond" w:hAnsi="Garamond" w:cs="Garamond"/>
        </w:rPr>
      </w:pPr>
    </w:p>
    <w:p w14:paraId="2ED9D55B" w14:textId="77777777" w:rsidR="00660DE2" w:rsidRPr="00E90CA1" w:rsidRDefault="00660DE2" w:rsidP="00660DE2">
      <w:pPr>
        <w:pStyle w:val="Ttulo2"/>
        <w:numPr>
          <w:ilvl w:val="0"/>
          <w:numId w:val="45"/>
        </w:numPr>
        <w:tabs>
          <w:tab w:val="num" w:pos="432"/>
        </w:tabs>
        <w:spacing w:before="0" w:after="0"/>
        <w:ind w:left="432" w:hanging="432"/>
        <w:rPr>
          <w:rFonts w:ascii="Garamond" w:eastAsia="Garamond" w:hAnsi="Garamond" w:cs="Garamond"/>
          <w:kern w:val="3"/>
          <w:szCs w:val="24"/>
          <w:lang w:val="es-CO" w:eastAsia="zh-CN"/>
        </w:rPr>
      </w:pPr>
      <w:r w:rsidRPr="00E90CA1">
        <w:rPr>
          <w:rFonts w:ascii="Garamond" w:eastAsia="Garamond" w:hAnsi="Garamond" w:cs="Garamond"/>
          <w:kern w:val="3"/>
          <w:szCs w:val="24"/>
          <w:lang w:val="es-CO" w:eastAsia="zh-CN"/>
        </w:rPr>
        <w:t xml:space="preserve">REGLAS DE DESEMPATE DE OFERTAS </w:t>
      </w:r>
    </w:p>
    <w:p w14:paraId="75DABDFA" w14:textId="77777777" w:rsidR="00660DE2" w:rsidRPr="00E90CA1" w:rsidRDefault="00660DE2" w:rsidP="00660DE2">
      <w:pPr>
        <w:rPr>
          <w:rFonts w:ascii="Garamond" w:eastAsia="Garamond" w:hAnsi="Garamond" w:cs="Garamond"/>
          <w:u w:val="single"/>
        </w:rPr>
      </w:pPr>
    </w:p>
    <w:p w14:paraId="63B70951" w14:textId="77777777" w:rsidR="00660DE2" w:rsidRPr="00E90CA1" w:rsidRDefault="00660DE2" w:rsidP="00660DE2">
      <w:pPr>
        <w:ind w:right="48"/>
        <w:jc w:val="both"/>
        <w:rPr>
          <w:rFonts w:ascii="Garamond" w:eastAsia="Garamond" w:hAnsi="Garamond" w:cs="Garamond"/>
          <w:b/>
          <w:bCs/>
          <w:bdr w:val="none" w:sz="0" w:space="0" w:color="auto" w:frame="1"/>
          <w:shd w:val="clear" w:color="auto" w:fill="FFFFFF"/>
        </w:rPr>
      </w:pPr>
      <w:r w:rsidRPr="00E90CA1">
        <w:rPr>
          <w:rFonts w:ascii="Garamond" w:eastAsia="Garamond" w:hAnsi="Garamond" w:cs="Garamond"/>
          <w:b/>
          <w:bCs/>
          <w:bdr w:val="none" w:sz="0" w:space="0" w:color="auto" w:frame="1"/>
          <w:shd w:val="clear" w:color="auto" w:fill="FFFFFF"/>
        </w:rPr>
        <w:t xml:space="preserve">NOTA: </w:t>
      </w:r>
      <w:r w:rsidRPr="00E90CA1">
        <w:rPr>
          <w:rFonts w:ascii="Garamond" w:eastAsia="Garamond" w:hAnsi="Garamond" w:cs="Garamond"/>
          <w:bdr w:val="none" w:sz="0" w:space="0" w:color="auto" w:frame="1"/>
          <w:shd w:val="clear" w:color="auto" w:fill="FFFFFF"/>
        </w:rPr>
        <w:t xml:space="preserve">Lea cuidadosamente los requisitos establecidos en cada uno de los numerales, diligencie el FORMATO - LISTA DE FACTORES DE DESEMPATE </w:t>
      </w:r>
      <w:r w:rsidRPr="00E90CA1">
        <w:rPr>
          <w:rFonts w:ascii="Garamond" w:eastAsia="Garamond" w:hAnsi="Garamond" w:cs="Garamond"/>
          <w:color w:val="000000"/>
          <w:bdr w:val="none" w:sz="0" w:space="0" w:color="auto"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eastAsia="Garamond" w:hAnsi="Garamond" w:cs="Garamond"/>
          <w:color w:val="000000"/>
          <w:bdr w:val="none" w:sz="0" w:space="0" w:color="auto" w:frame="1"/>
          <w:shd w:val="clear" w:color="auto" w:fill="FFFFFF"/>
        </w:rPr>
        <w:t>FDLK</w:t>
      </w:r>
      <w:r w:rsidRPr="00E90CA1">
        <w:rPr>
          <w:rFonts w:ascii="Garamond" w:eastAsia="Garamond" w:hAnsi="Garamond" w:cs="Garamond"/>
          <w:color w:val="000000"/>
          <w:bdr w:val="none" w:sz="0" w:space="0" w:color="auto" w:frame="1"/>
          <w:shd w:val="clear" w:color="auto" w:fill="FFFFFF"/>
        </w:rPr>
        <w:t xml:space="preserve"> únicamente verificará la documentación de los factores de desempate que sean indicados en los FORMATOS por lo que es indispensable que el proponente aporte mencionado formato.</w:t>
      </w:r>
    </w:p>
    <w:p w14:paraId="7FED5F09" w14:textId="77777777" w:rsidR="00660DE2" w:rsidRPr="00E90CA1" w:rsidRDefault="00660DE2" w:rsidP="00660DE2">
      <w:pPr>
        <w:rPr>
          <w:rFonts w:ascii="Garamond" w:eastAsia="Garamond" w:hAnsi="Garamond" w:cs="Garamond"/>
        </w:rPr>
      </w:pPr>
    </w:p>
    <w:p w14:paraId="5063CAB7"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Si como resultado de la validación de ofertas económicas se presenta un empate de dos o más ofertas, la Alcaldía lo resolverá con base en las siguientes reglas:</w:t>
      </w:r>
    </w:p>
    <w:p w14:paraId="1F649E6E" w14:textId="77777777" w:rsidR="00660DE2" w:rsidRPr="00E90CA1" w:rsidRDefault="00660DE2" w:rsidP="00660DE2">
      <w:pPr>
        <w:jc w:val="both"/>
        <w:rPr>
          <w:rFonts w:ascii="Garamond" w:eastAsia="Garamond" w:hAnsi="Garamond" w:cs="Garamond"/>
        </w:rPr>
      </w:pPr>
    </w:p>
    <w:p w14:paraId="721EB48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En caso de persistir el empate la Entidad Estatal debe aplicar las reglas del Artículo 35 de la ley 2069 del 31 de diciembre de 2020, así: </w:t>
      </w:r>
    </w:p>
    <w:p w14:paraId="1F00A5B1"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6E13A82"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14:paraId="398E8AC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C6FEB29"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de bienes o servicios nacionales frente a la oferta de bienes o servicios extranjeros.</w:t>
      </w:r>
    </w:p>
    <w:p w14:paraId="5C9D5411"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1AAEF7A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14:paraId="455F959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7EFA861D"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6BF7F294"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222154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la mujer cabeza de familia se deberá aportar declaración extra juicio ante notario. </w:t>
      </w:r>
    </w:p>
    <w:p w14:paraId="1096DB80"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66F726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7C84960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57CAF1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w:t>
      </w:r>
      <w:r w:rsidRPr="00E90CA1">
        <w:rPr>
          <w:rFonts w:ascii="Garamond" w:eastAsia="Garamond" w:hAnsi="Garamond" w:cs="Garamond"/>
          <w:color w:val="000000"/>
          <w:bdr w:val="none" w:sz="0" w:space="0" w:color="auto" w:frame="1"/>
        </w:rPr>
        <w:lastRenderedPageBreak/>
        <w:t>una de las mujeres que participen en la sociedad, aportando los documentos de cada una de ellas, de acuerdo con los dos incisos anteriores. </w:t>
      </w:r>
    </w:p>
    <w:p w14:paraId="1B55B45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1F41CC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el caso de los proponentes plurales, se preferirá la oferta cuando cada uno de los integrantes acredite alguna de las condiciones señaladas en los incisos anteriores.  </w:t>
      </w:r>
    </w:p>
    <w:p w14:paraId="4D021BA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4EC7398"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5E1B6D73"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5D42CFC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personal vinculado a la nómina en condición de discapacidad se debe adjuntar la siguiente documentación: </w:t>
      </w:r>
    </w:p>
    <w:p w14:paraId="672B1BC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BD58A7D"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14:paraId="4A2EDE8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w14:paraId="031B203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Adjuntar cédula y la certificación de afiliación del personal en condición de discapacidad. </w:t>
      </w:r>
    </w:p>
    <w:p w14:paraId="42B04CB4"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07B63F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14:paraId="18B7E68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6212DDE5"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14:paraId="08D78947"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4FBA13F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la siguiente documentación: </w:t>
      </w:r>
    </w:p>
    <w:p w14:paraId="309C431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75C6C62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65ADEA70"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5C07C425"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diez por ciento (10%) de su nómina pertenece a población indígena, negra, afrocolombiana, raizal, palanquera, rom o gitanas. </w:t>
      </w:r>
    </w:p>
    <w:p w14:paraId="30FCAA24"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6817F3B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los siguientes documentos: </w:t>
      </w:r>
    </w:p>
    <w:p w14:paraId="79EE1FCD"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3F46F7A1"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Rrom o gitanas, a la fecha de cierre del proceso de selección. </w:t>
      </w:r>
    </w:p>
    <w:p w14:paraId="2096B49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14:paraId="509A6A7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el caso de indígenas: certificación inferior a tres (03) meses expedida por el gobernador del Cabildo Indígena y/o Ministerio del Interior.</w:t>
      </w:r>
    </w:p>
    <w:p w14:paraId="4EF3CCE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A09443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508ABA9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7524E6C7"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23B65BC7"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25EBA1F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w:t>
      </w:r>
      <w:r w:rsidRPr="00E90CA1">
        <w:rPr>
          <w:rFonts w:ascii="Garamond" w:eastAsia="Garamond" w:hAnsi="Garamond" w:cs="Garamond"/>
          <w:color w:val="000000"/>
          <w:bdr w:val="none" w:sz="0" w:space="0" w:color="auto" w:frame="1"/>
        </w:rPr>
        <w:lastRenderedPageBreak/>
        <w:t>reincorporación o reintegración y los documentos de identificación de cada una de las personas en proceso de reincorporación. Para consorcios y uniones temporales cada uno de los integrantes debe adjuntar los documentos anteriormente descritos. </w:t>
      </w:r>
    </w:p>
    <w:p w14:paraId="5BB1047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3105994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el requisito, El Proveedor deberá acreditar copia de alguno de los siguientes documentos: </w:t>
      </w:r>
    </w:p>
    <w:p w14:paraId="3ED72F2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38177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La certificación en las desmovilizaciones colectivas que expide la Oficina de Alto Comisionado para la Paz, </w:t>
      </w:r>
    </w:p>
    <w:p w14:paraId="62E95AE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D51BAA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14:paraId="33730F0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1488B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U otro documento que para el efecto determine las autoridades competentes. </w:t>
      </w:r>
    </w:p>
    <w:p w14:paraId="0ECE848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3BF7FB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iv</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w14:paraId="04938AA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B3B66E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Si persiste el empate, la Entidad Estatal deberá utilizar las siguientes reglas de forma sucesiva y excluyente para seleccionar el oferente favorecido, respetando los compromisos adquiridos por Acuerdos Comerciales. </w:t>
      </w:r>
    </w:p>
    <w:p w14:paraId="20E7D99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7993C46E"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34E3A7D9"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1CAAFB4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la acreditación de este criterio se debe anexar los documentos indicados en los numerales 2 y 6.</w:t>
      </w:r>
    </w:p>
    <w:p w14:paraId="6676F5F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CC7B5E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Así mismo debe acreditar lo pertinente en el acuerdo privado de constitución del proponente plural y en el certificado de existencia y representación legal de la persona jurídica. </w:t>
      </w:r>
    </w:p>
    <w:p w14:paraId="149AA50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BB9E14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w:t>
      </w:r>
    </w:p>
    <w:p w14:paraId="75040B3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372E9C63"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xml:space="preserve">Preferir la oferta presentada por una Mipyme o cooperativas o asociaciones mutuales; o un proponente plural constituido por </w:t>
      </w:r>
      <w:proofErr w:type="spellStart"/>
      <w:r w:rsidRPr="00E90CA1">
        <w:rPr>
          <w:rFonts w:ascii="Garamond" w:eastAsia="Garamond" w:hAnsi="Garamond" w:cs="Garamond"/>
          <w:color w:val="000000"/>
          <w:bdr w:val="none" w:sz="0" w:space="0" w:color="auto" w:frame="1"/>
        </w:rPr>
        <w:t>Mipymes</w:t>
      </w:r>
      <w:proofErr w:type="spellEnd"/>
      <w:r w:rsidRPr="00E90CA1">
        <w:rPr>
          <w:rFonts w:ascii="Garamond" w:eastAsia="Garamond" w:hAnsi="Garamond" w:cs="Garamond"/>
          <w:color w:val="000000"/>
          <w:bdr w:val="none" w:sz="0" w:space="0" w:color="auto" w:frame="1"/>
        </w:rPr>
        <w:t>, cooperativas o asociaciones mutuales.</w:t>
      </w:r>
    </w:p>
    <w:p w14:paraId="12325B5B"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30E7804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14:paraId="3C313C4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47E2156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cumplir con esta condición.  </w:t>
      </w:r>
    </w:p>
    <w:p w14:paraId="475C17A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3304A947"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el proponente plural constituido por micro y/o pequeñas empresas, cooperativas o asociaciones mutuales. </w:t>
      </w:r>
    </w:p>
    <w:p w14:paraId="54DEDE6F"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050839C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14:paraId="279CEE32"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4A6AAD6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798B664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3E01A38"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775AC190"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6FC0AED1"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se debe adjuntar los siguientes documentos: </w:t>
      </w:r>
    </w:p>
    <w:p w14:paraId="4DFF6B5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5AC65D6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Copia de los estados financieros o la información contable con corte al 31 de diciembre del año anterior suscrito por el Revisor Fiscal o contador público según corresponda. </w:t>
      </w:r>
    </w:p>
    <w:p w14:paraId="06F9D5A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-Certificación expedida por el revisor fiscal y/o contador público según el caso, en donde indique El porcentaje total de pagos realizados a MIPYMES, cooperativas o asociaciones mutuales por concepto de proveeduría del proponente. </w:t>
      </w:r>
    </w:p>
    <w:p w14:paraId="3985C84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5C60FB2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F8FB2D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16CD2B11"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7F9E4CB"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las empresas reconocidas y establecidas como Sociedad de Beneficio e Interés Colectivo o Sociedad BIC, del segmento MIPYMES. </w:t>
      </w:r>
    </w:p>
    <w:p w14:paraId="28CB33BD"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168C940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este numeral, se debe adjuntar la siguiente documentación: </w:t>
      </w:r>
    </w:p>
    <w:p w14:paraId="2A17BD7E"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del certificado del registro de las sociedades BIC, expedido por la Cámara de Comercio con una fecha de expedición no superior a 30 días a la fecha del cierre del proceso de selección. </w:t>
      </w:r>
    </w:p>
    <w:p w14:paraId="6BCD424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14:paraId="3C7527F0"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58A033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naturales la certificación debe ser expedida por estas. </w:t>
      </w:r>
    </w:p>
    <w:p w14:paraId="4AAA5DCD"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04DD4F07"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jurídicas la certificación debe ser expedida por el representante legal o el contador o revisor fiscal, si están obligados a tenerlo. </w:t>
      </w:r>
    </w:p>
    <w:p w14:paraId="392D72F2"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1F9F789F"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43E322E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7BBF127E"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6C35616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56E6D9E0" w14:textId="77777777" w:rsidR="00660DE2" w:rsidRPr="00E90CA1" w:rsidRDefault="00660DE2" w:rsidP="00660DE2">
      <w:pPr>
        <w:pStyle w:val="xmsolistparagraph"/>
        <w:numPr>
          <w:ilvl w:val="0"/>
          <w:numId w:val="4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Utilizar un método aleatorio para seleccionar el oferente, método que deberá haber sido previsto previamente en los Documentos del Proceso. </w:t>
      </w:r>
    </w:p>
    <w:p w14:paraId="71415365" w14:textId="77777777" w:rsidR="00660DE2" w:rsidRPr="00E90CA1" w:rsidRDefault="00660DE2" w:rsidP="00660DE2">
      <w:pPr>
        <w:pStyle w:val="xmsolistparagraph"/>
        <w:spacing w:before="0" w:beforeAutospacing="0" w:after="0" w:afterAutospacing="0"/>
        <w:ind w:left="750"/>
        <w:jc w:val="both"/>
        <w:rPr>
          <w:rFonts w:ascii="Garamond" w:eastAsia="Garamond" w:hAnsi="Garamond" w:cs="Garamond"/>
          <w:color w:val="000000"/>
        </w:rPr>
      </w:pPr>
    </w:p>
    <w:p w14:paraId="72292E8B"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Se tendrá en cuenta el siguiente procedimiento para el método aleatorio así: Sistema de Balotas, así:</w:t>
      </w:r>
    </w:p>
    <w:p w14:paraId="30EB773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5449686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xml:space="preserve"> Se introducirán en una bolsa el número de balotas equivalente a los proponentes respecto de los cuales persiste el empate y una (1) de ellas contendrá la palabra adjudicatario. </w:t>
      </w:r>
    </w:p>
    <w:p w14:paraId="1F36EEB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orden alfabético del nombre de los proponentes determinará cuál de ellos sacará la primera balota </w:t>
      </w:r>
    </w:p>
    <w:p w14:paraId="1970BE4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lastRenderedPageBreak/>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14:paraId="1540241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8B5B46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PRIMERO</w:t>
      </w:r>
      <w:r w:rsidRPr="00E90CA1">
        <w:rPr>
          <w:rFonts w:ascii="Garamond" w:eastAsia="Garamond" w:hAnsi="Garamond" w:cs="Garamond"/>
          <w:color w:val="000000"/>
          <w:bdr w:val="none" w:sz="0" w:space="0" w:color="auto"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14:paraId="4DD71E7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50B8EB3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SEGUNDO</w:t>
      </w:r>
      <w:r w:rsidRPr="00E90CA1">
        <w:rPr>
          <w:rFonts w:ascii="Garamond" w:eastAsia="Garamond" w:hAnsi="Garamond" w:cs="Garamond"/>
          <w:color w:val="000000"/>
          <w:bdr w:val="none" w:sz="0" w:space="0" w:color="auto"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14:paraId="6125507C"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6F8D9044"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 GENERAL</w:t>
      </w:r>
      <w:r w:rsidRPr="00E90CA1">
        <w:rPr>
          <w:rFonts w:ascii="Garamond" w:eastAsia="Garamond" w:hAnsi="Garamond" w:cs="Garamond"/>
          <w:color w:val="000000"/>
          <w:bdr w:val="none" w:sz="0" w:space="0" w:color="auto" w:frame="1"/>
        </w:rPr>
        <w:t>: Los documentos que sean suscritos por Revisor fiscal o contador público, el proponente debe allegar la fotocopia de: 1. Cédula de ciudadanía, 2. La tarjeta profesional; y 3. El certificado vigente de antecedentes de su registro como contador. </w:t>
      </w:r>
    </w:p>
    <w:p w14:paraId="24E47E2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p>
    <w:p w14:paraId="6CC7BAE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w14:paraId="45597CD1"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 </w:t>
      </w:r>
      <w:r w:rsidRPr="00E90CA1">
        <w:rPr>
          <w:rFonts w:ascii="Garamond" w:eastAsia="Garamond" w:hAnsi="Garamond" w:cs="Garamond"/>
          <w:color w:val="000000"/>
          <w:bdr w:val="none" w:sz="0" w:space="0" w:color="auto" w:frame="1"/>
        </w:rPr>
        <w:t> </w:t>
      </w:r>
    </w:p>
    <w:p w14:paraId="15163C90"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*CERTIFICACIÓN DONDE SE ACREDITE SI CUENTA CON PERSONAL DISCAPACITADO Y CONDICIÓN DE MYPIME</w:t>
      </w:r>
      <w:r w:rsidRPr="00E90CA1">
        <w:rPr>
          <w:rFonts w:ascii="Garamond" w:eastAsia="Garamond" w:hAnsi="Garamond" w:cs="Garamond"/>
          <w:color w:val="000000"/>
          <w:bdr w:val="none" w:sz="0" w:space="0" w:color="auto" w:frame="1"/>
        </w:rPr>
        <w:t> </w:t>
      </w:r>
    </w:p>
    <w:p w14:paraId="111E239A"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C4882C4"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w14:paraId="14CD7F69"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A9D8955"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los efectos de desempate y en el caso de consorcio, unión temporal se tendrán en cuenta la participación y el aporte de experiencia de que trata el artículo 2.2.1.1.2.2.9 numeral 4 del Decreto 1082 de 2015.  </w:t>
      </w:r>
    </w:p>
    <w:p w14:paraId="78AA3F78"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3651C446"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EN CASO, DE NO APORTAR CON LA PROPUESTA LA CERTIFICACIÓN QUE ACREDITE LA CONDICIÓN ANTERIOR, SE PRESUMIRÁ QUE EL PROPONENTE NO CUENTA CON </w:t>
      </w:r>
      <w:r w:rsidRPr="00E90CA1">
        <w:rPr>
          <w:rFonts w:ascii="Garamond" w:eastAsia="Garamond" w:hAnsi="Garamond" w:cs="Garamond"/>
          <w:color w:val="000000"/>
          <w:bdr w:val="none" w:sz="0" w:space="0" w:color="auto" w:frame="1"/>
        </w:rPr>
        <w:lastRenderedPageBreak/>
        <w:t>PERSONAL EN CONDICIÓN DISCAPACIDAD SUPERIOR AL 10% EN SU NÓMINA, POR LO TANTO, AL NO ADJUNTAR EL DOCUMENTO Y LA CERTIFICACIÓN ASUME Y ACEPTA EL RIESGO CON LA PRESENTACIÓN DE LA OFERTA EN CASO DE PRESENTARSE UN EMPATE Y DETERMINAR EL ORDEN DE ELEGIBILIDAD.   </w:t>
      </w:r>
    </w:p>
    <w:p w14:paraId="79E377A2"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67189A0"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*Por su parte, la condición de MYPIME nacional para efectos de desempate de que trata el numeral 3 del artículo 2.2.1.1.2.2.9 del Decreto 1082 de 2015, se debe acreditar mediante RUP.   </w:t>
      </w:r>
    </w:p>
    <w:p w14:paraId="6CB977B2"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231C6D3" w14:textId="77777777" w:rsidR="00660DE2" w:rsidRPr="00E90CA1" w:rsidRDefault="00660DE2" w:rsidP="00660DE2">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14:paraId="6AA55A80" w14:textId="77777777" w:rsidR="00660DE2" w:rsidRPr="00E90CA1" w:rsidRDefault="00660DE2" w:rsidP="00660DE2">
      <w:pPr>
        <w:jc w:val="both"/>
        <w:rPr>
          <w:rFonts w:ascii="Garamond" w:eastAsia="Garamond" w:hAnsi="Garamond" w:cs="Garamond"/>
        </w:rPr>
      </w:pPr>
    </w:p>
    <w:p w14:paraId="648DD623"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Del procedimiento anterior la ALCALDÍA LOCAL DE </w:t>
      </w:r>
      <w:r>
        <w:rPr>
          <w:rFonts w:ascii="Garamond" w:eastAsia="Garamond" w:hAnsi="Garamond" w:cs="Garamond"/>
        </w:rPr>
        <w:t xml:space="preserve">KENNEDY </w:t>
      </w:r>
      <w:r w:rsidRPr="00E90CA1">
        <w:rPr>
          <w:rFonts w:ascii="Garamond" w:eastAsia="Garamond" w:hAnsi="Garamond" w:cs="Garamond"/>
        </w:rPr>
        <w:t>dejará constancia escrita en acta que será publicada en el Sistema Electrónico para la Contratación Pública, Plataforma SECOP II.</w:t>
      </w:r>
    </w:p>
    <w:p w14:paraId="305CDD4C" w14:textId="77777777" w:rsidR="00660DE2" w:rsidRPr="00E90CA1" w:rsidRDefault="00660DE2" w:rsidP="00660DE2">
      <w:pPr>
        <w:rPr>
          <w:rFonts w:ascii="Garamond" w:eastAsia="Garamond" w:hAnsi="Garamond" w:cs="Garamond"/>
        </w:rPr>
      </w:pPr>
    </w:p>
    <w:p w14:paraId="75A28B9E" w14:textId="3EB9F2FF" w:rsidR="00660DE2" w:rsidRPr="00660DE2" w:rsidRDefault="00660DE2" w:rsidP="00660DE2">
      <w:pPr>
        <w:pStyle w:val="Prrafodelista"/>
        <w:numPr>
          <w:ilvl w:val="1"/>
          <w:numId w:val="50"/>
        </w:numPr>
        <w:rPr>
          <w:rFonts w:ascii="Garamond" w:eastAsia="Garamond" w:hAnsi="Garamond" w:cs="Garamond"/>
          <w:b/>
          <w:bCs/>
        </w:rPr>
      </w:pPr>
      <w:r w:rsidRPr="00660DE2">
        <w:rPr>
          <w:rFonts w:ascii="Garamond" w:eastAsia="Garamond" w:hAnsi="Garamond" w:cs="Garamond"/>
          <w:b/>
          <w:bCs/>
        </w:rPr>
        <w:t>CAUSALES DE RECHAZO DE LA PROPUESTA</w:t>
      </w:r>
    </w:p>
    <w:p w14:paraId="77D31286" w14:textId="77777777" w:rsidR="00660DE2" w:rsidRPr="00E90CA1" w:rsidRDefault="00660DE2" w:rsidP="00660DE2">
      <w:pPr>
        <w:pStyle w:val="Prrafodelista"/>
        <w:rPr>
          <w:rFonts w:ascii="Garamond" w:eastAsia="Garamond" w:hAnsi="Garamond" w:cs="Garamond"/>
          <w:b/>
          <w:bCs/>
          <w:sz w:val="24"/>
          <w:szCs w:val="24"/>
        </w:rPr>
      </w:pPr>
    </w:p>
    <w:p w14:paraId="777A8EB2"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14:paraId="33C131C9"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14:paraId="159FADE2"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w14:paraId="29DE83FB"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el proponente haya tratado de interferir, influenciar o informarse indebidamente en el </w:t>
      </w:r>
      <w:proofErr w:type="spellStart"/>
      <w:r w:rsidRPr="00E90CA1">
        <w:rPr>
          <w:rFonts w:ascii="Garamond" w:eastAsia="Garamond" w:hAnsi="Garamond" w:cs="Garamond"/>
          <w:sz w:val="24"/>
          <w:szCs w:val="24"/>
        </w:rPr>
        <w:t>análisis</w:t>
      </w:r>
      <w:proofErr w:type="spellEnd"/>
      <w:r w:rsidRPr="00E90CA1">
        <w:rPr>
          <w:rFonts w:ascii="Garamond" w:eastAsia="Garamond" w:hAnsi="Garamond" w:cs="Garamond"/>
          <w:sz w:val="24"/>
          <w:szCs w:val="24"/>
        </w:rPr>
        <w:t xml:space="preserve"> de las propuestas o cuando la propuesta está condicionada.</w:t>
      </w:r>
    </w:p>
    <w:p w14:paraId="5879F598"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14:paraId="59CFB803"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entregue la garantía de seriedad junto con la propuesta (Decreto 1882 de 2018 del 15 de enero de 2018).</w:t>
      </w:r>
    </w:p>
    <w:p w14:paraId="10D3253B"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se encuentre que el proponente se halla incurso en algunas de las causales de inhabilidad o incompatibilidad establecidas en la Constitución y la Ley.</w:t>
      </w:r>
    </w:p>
    <w:p w14:paraId="0F480F9E"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se encuentre a paz y salvo, por concepto de pagos al sistema de seguridad social y parafiscales de acuerdo con la normatividad vigente.</w:t>
      </w:r>
    </w:p>
    <w:p w14:paraId="5A8BE94D"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Cuando el proponente, alguno de sus miembros o alguno de sus representantes legales, registren antecedentes como responsables fiscales, disciplinarios, o registren antecedentes judiciales.</w:t>
      </w:r>
    </w:p>
    <w:p w14:paraId="4482250F"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objeto social de la firma incluido en el Certificado de Existencia y Representación Legal, no le permita cumplir o desarrollar la actividad materia de la futura contratación.</w:t>
      </w:r>
    </w:p>
    <w:p w14:paraId="4FD4947A"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una persona natural o jurídica, por sí o por interpuesta persona, forme parte de más de un Consorcio o Unión Temporal que presenten propuesta para este proceso de selección, </w:t>
      </w:r>
      <w:proofErr w:type="spellStart"/>
      <w:r w:rsidRPr="00E90CA1">
        <w:rPr>
          <w:rFonts w:ascii="Garamond" w:eastAsia="Garamond" w:hAnsi="Garamond" w:cs="Garamond"/>
          <w:sz w:val="24"/>
          <w:szCs w:val="24"/>
        </w:rPr>
        <w:t>asi</w:t>
      </w:r>
      <w:proofErr w:type="spellEnd"/>
      <w:r w:rsidRPr="00E90CA1">
        <w:rPr>
          <w:rFonts w:ascii="Garamond" w:eastAsia="Garamond" w:hAnsi="Garamond" w:cs="Garamond"/>
          <w:sz w:val="24"/>
          <w:szCs w:val="24"/>
        </w:rPr>
        <w:t>́ mismo, cuando una persona presente más de una oferta para este proceso.</w:t>
      </w:r>
    </w:p>
    <w:p w14:paraId="2950F8F8"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oferente se encuentre incurso en alguna de las causales de disolución a que se refieren los artículos 218, 342, 351, 370 y 457 del Código de Comercio.</w:t>
      </w:r>
    </w:p>
    <w:p w14:paraId="226C041C"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la propuesta no cumpla con especificaciones técnicas mínimas.</w:t>
      </w:r>
    </w:p>
    <w:p w14:paraId="24E65AA0"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con las condiciones de acreditación de la experiencia exigidas en caso de presentar propuesta en forma individual o en consorcio o unión temporal.</w:t>
      </w:r>
    </w:p>
    <w:p w14:paraId="342F654C"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se presenten ofertas con precios artificialmente bajos y no exista justificación admisible con respecto a los mismos.  </w:t>
      </w:r>
    </w:p>
    <w:p w14:paraId="194DDECB"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14:paraId="5B68BE7A"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14:paraId="5C603904"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el valor total de la propuesta supere el presupuesto oficial estimado, o cuando efectuadas las correcciones aritméticas la propuesta se encuentre en igual situación.</w:t>
      </w:r>
    </w:p>
    <w:p w14:paraId="72784177" w14:textId="77777777" w:rsidR="00660DE2" w:rsidRPr="00E90CA1" w:rsidRDefault="00660DE2" w:rsidP="00660DE2">
      <w:pPr>
        <w:pStyle w:val="Prrafodelista"/>
        <w:numPr>
          <w:ilvl w:val="0"/>
          <w:numId w:val="47"/>
        </w:numPr>
        <w:ind w:left="284" w:hanging="284"/>
        <w:rPr>
          <w:rFonts w:ascii="Garamond" w:eastAsia="Garamond" w:hAnsi="Garamond" w:cs="Garamond"/>
          <w:sz w:val="24"/>
          <w:szCs w:val="24"/>
        </w:rPr>
      </w:pPr>
      <w:r w:rsidRPr="00E90CA1">
        <w:rPr>
          <w:rFonts w:ascii="Garamond" w:eastAsia="Garamond" w:hAnsi="Garamond" w:cs="Garamond"/>
          <w:sz w:val="24"/>
          <w:szCs w:val="24"/>
        </w:rPr>
        <w:t>Cuando la oferta supere los precios establecidos en el estudio de mercado para cada uno de los bienes y servicios requeridos.</w:t>
      </w:r>
    </w:p>
    <w:p w14:paraId="0A746B78"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Nota 1: El proponente debe tener en cuenta las demás causales establecidas en el presente pliego.</w:t>
      </w:r>
    </w:p>
    <w:p w14:paraId="2F4B8A2D"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14:paraId="0000A0F1" w14:textId="77777777" w:rsidR="00660DE2" w:rsidRPr="00E90CA1" w:rsidRDefault="00660DE2" w:rsidP="00660DE2">
      <w:pPr>
        <w:jc w:val="both"/>
        <w:rPr>
          <w:rFonts w:ascii="Garamond" w:eastAsia="Garamond" w:hAnsi="Garamond" w:cs="Garamond"/>
          <w:b/>
          <w:bCs/>
        </w:rPr>
      </w:pPr>
    </w:p>
    <w:p w14:paraId="332AE0B1" w14:textId="2B592F24" w:rsidR="00660DE2" w:rsidRPr="00660DE2" w:rsidRDefault="00660DE2" w:rsidP="00660DE2">
      <w:pPr>
        <w:pStyle w:val="Prrafodelista"/>
        <w:numPr>
          <w:ilvl w:val="1"/>
          <w:numId w:val="50"/>
        </w:numPr>
        <w:rPr>
          <w:rFonts w:ascii="Garamond" w:eastAsia="Garamond" w:hAnsi="Garamond" w:cs="Garamond"/>
          <w:b/>
          <w:bCs/>
        </w:rPr>
      </w:pPr>
      <w:r w:rsidRPr="00660DE2">
        <w:rPr>
          <w:rFonts w:ascii="Garamond" w:eastAsia="Garamond" w:hAnsi="Garamond" w:cs="Garamond"/>
          <w:b/>
          <w:bCs/>
        </w:rPr>
        <w:t>DECLARATORIA DE DESIERTA DEL PROCESO DE SELECCIÓN:</w:t>
      </w:r>
    </w:p>
    <w:p w14:paraId="0EFAC76A"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lastRenderedPageBreak/>
        <w:t xml:space="preserve">El Fondo de Desarrollo Local de </w:t>
      </w:r>
      <w:r>
        <w:rPr>
          <w:rFonts w:ascii="Garamond" w:eastAsia="Garamond" w:hAnsi="Garamond" w:cs="Garamond"/>
        </w:rPr>
        <w:t xml:space="preserve">Kennedy </w:t>
      </w:r>
      <w:r w:rsidRPr="00E90CA1">
        <w:rPr>
          <w:rFonts w:ascii="Garamond" w:eastAsia="Garamond" w:hAnsi="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14:paraId="45C0D7FE" w14:textId="77777777" w:rsidR="00660DE2" w:rsidRPr="00E90CA1" w:rsidRDefault="00660DE2" w:rsidP="00660DE2">
      <w:pPr>
        <w:jc w:val="both"/>
        <w:rPr>
          <w:rFonts w:ascii="Garamond" w:eastAsia="Garamond" w:hAnsi="Garamond" w:cs="Garamond"/>
          <w:b/>
          <w:bCs/>
        </w:rPr>
      </w:pPr>
    </w:p>
    <w:p w14:paraId="122B04BE" w14:textId="6B5AABD4" w:rsidR="00660DE2" w:rsidRPr="00E90CA1" w:rsidRDefault="00660DE2" w:rsidP="00660DE2">
      <w:pPr>
        <w:pStyle w:val="Prrafodelista"/>
        <w:numPr>
          <w:ilvl w:val="1"/>
          <w:numId w:val="50"/>
        </w:numPr>
        <w:rPr>
          <w:rFonts w:ascii="Garamond" w:eastAsia="Garamond" w:hAnsi="Garamond" w:cs="Garamond"/>
          <w:sz w:val="24"/>
          <w:szCs w:val="24"/>
        </w:rPr>
      </w:pPr>
      <w:r w:rsidRPr="00E90CA1">
        <w:rPr>
          <w:rFonts w:ascii="Garamond" w:eastAsia="Garamond" w:hAnsi="Garamond" w:cs="Garamond"/>
          <w:b/>
          <w:bCs/>
          <w:sz w:val="24"/>
          <w:szCs w:val="24"/>
        </w:rPr>
        <w:t>FACULTAD PARA DECLARAR DESIERTO EL PRESENTE PROCESO:</w:t>
      </w:r>
    </w:p>
    <w:p w14:paraId="17619BDB"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La Entidad declarará desierto el presente proceso de selección dentro del plazo previsto para adjudicar, cuando por cualquier causa se impida la selección objetiva de la propuesta más favorable. </w:t>
      </w:r>
    </w:p>
    <w:p w14:paraId="16A4E831"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La declaratoria de desierto del proceso se hará mediante acto motivado, el cual se notificará y comunicará a todos los proponentes, siendo procedente contra el mismo, el recurso de reposición. </w:t>
      </w:r>
    </w:p>
    <w:p w14:paraId="4F6C6C27" w14:textId="77777777" w:rsidR="00660DE2" w:rsidRPr="00E90CA1" w:rsidRDefault="00660DE2" w:rsidP="00660DE2">
      <w:pPr>
        <w:jc w:val="both"/>
        <w:rPr>
          <w:rFonts w:ascii="Garamond" w:eastAsia="Garamond" w:hAnsi="Garamond" w:cs="Garamond"/>
        </w:rPr>
      </w:pPr>
    </w:p>
    <w:p w14:paraId="0D7DF188"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Entre otras y a título enunciativo, se tienen como causales de no selección objetiva las siguientes: </w:t>
      </w:r>
    </w:p>
    <w:p w14:paraId="33A7AE52" w14:textId="77777777" w:rsidR="00660DE2" w:rsidRPr="00E90CA1" w:rsidRDefault="00660DE2" w:rsidP="00660DE2">
      <w:pPr>
        <w:pStyle w:val="Prrafodelista"/>
        <w:numPr>
          <w:ilvl w:val="0"/>
          <w:numId w:val="38"/>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ninguna de las ofertas sea declarada hábil por no ajustarse a los requerimientos mínimos exigidos, estipulados en los Pliegos de Condiciones. </w:t>
      </w:r>
    </w:p>
    <w:p w14:paraId="42D7574E" w14:textId="77777777" w:rsidR="00660DE2" w:rsidRPr="00E90CA1" w:rsidRDefault="00660DE2" w:rsidP="00660DE2">
      <w:pPr>
        <w:pStyle w:val="Prrafodelista"/>
        <w:numPr>
          <w:ilvl w:val="0"/>
          <w:numId w:val="38"/>
        </w:numPr>
        <w:ind w:left="284" w:hanging="284"/>
        <w:rPr>
          <w:rFonts w:ascii="Garamond" w:eastAsia="Garamond" w:hAnsi="Garamond" w:cs="Garamond"/>
          <w:sz w:val="24"/>
          <w:szCs w:val="24"/>
        </w:rPr>
      </w:pPr>
      <w:r w:rsidRPr="00E90CA1">
        <w:rPr>
          <w:rFonts w:ascii="Garamond" w:eastAsia="Garamond" w:hAnsi="Garamond" w:cs="Garamond"/>
          <w:sz w:val="24"/>
          <w:szCs w:val="24"/>
        </w:rPr>
        <w:t>Cuando no se presenten ofertas.</w:t>
      </w:r>
    </w:p>
    <w:p w14:paraId="5A3D2B2B" w14:textId="77777777" w:rsidR="00660DE2" w:rsidRDefault="00660DE2" w:rsidP="00660DE2">
      <w:pPr>
        <w:pStyle w:val="Prrafodelista"/>
        <w:numPr>
          <w:ilvl w:val="0"/>
          <w:numId w:val="38"/>
        </w:numPr>
        <w:ind w:left="284" w:hanging="284"/>
        <w:rPr>
          <w:rFonts w:ascii="Garamond" w:eastAsia="Garamond" w:hAnsi="Garamond" w:cs="Garamond"/>
          <w:sz w:val="24"/>
          <w:szCs w:val="24"/>
        </w:rPr>
      </w:pPr>
      <w:r w:rsidRPr="00E90CA1">
        <w:rPr>
          <w:rFonts w:ascii="Garamond" w:eastAsia="Garamond" w:hAnsi="Garamond" w:cs="Garamond"/>
          <w:sz w:val="24"/>
          <w:szCs w:val="24"/>
        </w:rPr>
        <w:t>Cuando habiéndose presentado solamente una oferta, esta incurra en causal de rechazo. Las demás causas o motivos que impidan la escogencia objetiva del Proponente.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2A4004D" w14:textId="77777777" w:rsidTr="002F4178">
        <w:trPr>
          <w:jc w:val="center"/>
        </w:trPr>
        <w:tc>
          <w:tcPr>
            <w:tcW w:w="9498" w:type="dxa"/>
            <w:shd w:val="clear" w:color="auto" w:fill="D9D9D9"/>
          </w:tcPr>
          <w:p w14:paraId="082871D7" w14:textId="0BB15408" w:rsidR="00F768D0" w:rsidRDefault="00660DE2" w:rsidP="002F4178">
            <w:pPr>
              <w:pStyle w:val="Standard"/>
              <w:jc w:val="both"/>
              <w:rPr>
                <w:rFonts w:ascii="Garamond" w:hAnsi="Garamond" w:cs="Arial"/>
                <w:b/>
                <w:sz w:val="24"/>
                <w:szCs w:val="24"/>
              </w:rPr>
            </w:pPr>
            <w:bookmarkStart w:id="18" w:name="_Hlk79059128"/>
            <w:bookmarkEnd w:id="15"/>
            <w:r>
              <w:rPr>
                <w:rFonts w:ascii="Garamond" w:hAnsi="Garamond" w:cs="Arial"/>
                <w:b/>
                <w:color w:val="000000"/>
                <w:sz w:val="24"/>
                <w:szCs w:val="24"/>
              </w:rPr>
              <w:t>8</w:t>
            </w:r>
            <w:r w:rsidR="00F768D0">
              <w:rPr>
                <w:rFonts w:ascii="Garamond" w:hAnsi="Garamond" w:cs="Arial"/>
                <w:b/>
                <w:color w:val="000000"/>
                <w:sz w:val="24"/>
                <w:szCs w:val="24"/>
              </w:rPr>
              <w:t>. SOPORTE QUE PERMITA LA ESTIMACIÓN, TIPIFICACIÓN Y ASIGNACIÓN DE LOS RIESGOS PREVISIBLES INVOLUCRADOS EN LA CONTRATACIÓN.</w:t>
            </w:r>
          </w:p>
        </w:tc>
      </w:tr>
      <w:bookmarkEnd w:id="18"/>
    </w:tbl>
    <w:p w14:paraId="38AC507B" w14:textId="77777777" w:rsidR="00F768D0" w:rsidRDefault="00F768D0" w:rsidP="00F768D0">
      <w:pPr>
        <w:pStyle w:val="Standard"/>
        <w:jc w:val="both"/>
        <w:rPr>
          <w:rFonts w:ascii="Garamond" w:hAnsi="Garamond" w:cs="Arial"/>
          <w:color w:val="A6A6A6"/>
          <w:sz w:val="24"/>
          <w:szCs w:val="24"/>
        </w:rPr>
      </w:pPr>
    </w:p>
    <w:p w14:paraId="0ABB6A4C" w14:textId="77777777" w:rsidR="00660DE2" w:rsidRPr="00660DE2" w:rsidRDefault="00660DE2" w:rsidP="00660DE2">
      <w:pPr>
        <w:pStyle w:val="Standard"/>
        <w:jc w:val="both"/>
        <w:rPr>
          <w:rFonts w:ascii="Garamond" w:hAnsi="Garamond" w:cs="Arial"/>
          <w:sz w:val="24"/>
          <w:szCs w:val="24"/>
        </w:rPr>
      </w:pPr>
      <w:r w:rsidRPr="00660DE2">
        <w:rPr>
          <w:rFonts w:ascii="Garamond" w:hAnsi="Garamond" w:cs="Arial"/>
          <w:sz w:val="24"/>
          <w:szCs w:val="24"/>
        </w:rPr>
        <w:t xml:space="preserve">El FDLK,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14:paraId="52E9969D" w14:textId="77777777" w:rsidR="00660DE2" w:rsidRPr="00660DE2" w:rsidRDefault="00660DE2" w:rsidP="00660DE2">
      <w:pPr>
        <w:pStyle w:val="Standard"/>
        <w:jc w:val="both"/>
        <w:rPr>
          <w:rFonts w:ascii="Garamond" w:hAnsi="Garamond" w:cs="Arial"/>
          <w:sz w:val="24"/>
          <w:szCs w:val="24"/>
        </w:rPr>
      </w:pPr>
    </w:p>
    <w:p w14:paraId="6643D6EE" w14:textId="77777777" w:rsidR="00660DE2" w:rsidRPr="00660DE2" w:rsidRDefault="00660DE2" w:rsidP="00660DE2">
      <w:pPr>
        <w:pStyle w:val="Standard"/>
        <w:jc w:val="both"/>
        <w:rPr>
          <w:rFonts w:ascii="Garamond" w:hAnsi="Garamond" w:cs="Arial"/>
          <w:sz w:val="24"/>
          <w:szCs w:val="24"/>
        </w:rPr>
      </w:pPr>
      <w:r w:rsidRPr="00660DE2">
        <w:rPr>
          <w:rFonts w:ascii="Garamond" w:hAnsi="Garamond" w:cs="Arial"/>
          <w:sz w:val="24"/>
          <w:szCs w:val="24"/>
        </w:rPr>
        <w:t>Ver ANEXO - MATRIZ DE RIESGOS.</w:t>
      </w:r>
    </w:p>
    <w:p w14:paraId="57F34852" w14:textId="77777777" w:rsidR="00F768D0"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12B4B16" w14:textId="77777777" w:rsidTr="002F4178">
        <w:trPr>
          <w:jc w:val="center"/>
        </w:trPr>
        <w:tc>
          <w:tcPr>
            <w:tcW w:w="9498" w:type="dxa"/>
            <w:shd w:val="clear" w:color="auto" w:fill="D9D9D9"/>
          </w:tcPr>
          <w:p w14:paraId="2B2A4F27" w14:textId="35468F80" w:rsidR="00F768D0" w:rsidRDefault="00660DE2" w:rsidP="002F4178">
            <w:pPr>
              <w:pStyle w:val="Standard"/>
              <w:jc w:val="both"/>
              <w:rPr>
                <w:rFonts w:ascii="Garamond" w:hAnsi="Garamond" w:cs="Arial"/>
                <w:b/>
                <w:sz w:val="24"/>
                <w:szCs w:val="24"/>
              </w:rPr>
            </w:pPr>
            <w:bookmarkStart w:id="19" w:name="_Hlk79059153"/>
            <w:r>
              <w:rPr>
                <w:rFonts w:ascii="Garamond" w:hAnsi="Garamond" w:cs="Arial"/>
                <w:b/>
                <w:sz w:val="24"/>
                <w:szCs w:val="24"/>
              </w:rPr>
              <w:t>9</w:t>
            </w:r>
            <w:r w:rsidR="00F768D0">
              <w:rPr>
                <w:rFonts w:ascii="Garamond" w:hAnsi="Garamond" w:cs="Arial"/>
                <w:b/>
                <w:sz w:val="24"/>
                <w:szCs w:val="24"/>
              </w:rPr>
              <w:t>. ANÁLISIS QUE SUSTENTA LA EXIGENCIA DE GARANTÍAS</w:t>
            </w:r>
          </w:p>
        </w:tc>
      </w:tr>
      <w:bookmarkEnd w:id="19"/>
    </w:tbl>
    <w:p w14:paraId="44EC3C25" w14:textId="77777777" w:rsidR="00F768D0" w:rsidRDefault="00F768D0" w:rsidP="00F768D0">
      <w:pPr>
        <w:pStyle w:val="Standard"/>
        <w:jc w:val="both"/>
        <w:rPr>
          <w:rFonts w:ascii="Garamond" w:hAnsi="Garamond" w:cs="Arial"/>
          <w:sz w:val="24"/>
          <w:szCs w:val="24"/>
          <w:shd w:val="clear" w:color="auto" w:fill="FFFF00"/>
        </w:rPr>
      </w:pPr>
    </w:p>
    <w:p w14:paraId="2457D39E" w14:textId="77777777" w:rsidR="00660DE2" w:rsidRPr="00E90CA1" w:rsidRDefault="00F768D0" w:rsidP="00660DE2">
      <w:pPr>
        <w:jc w:val="both"/>
        <w:rPr>
          <w:rFonts w:ascii="Garamond" w:eastAsia="Garamond" w:hAnsi="Garamond" w:cs="Garamond"/>
          <w:color w:val="000000"/>
        </w:rPr>
      </w:pPr>
      <w:bookmarkStart w:id="20" w:name="_Hlk83811985"/>
      <w:bookmarkStart w:id="21" w:name="_Hlk79059184"/>
      <w:r w:rsidRPr="0092112F">
        <w:rPr>
          <w:rFonts w:ascii="Garamond" w:hAnsi="Garamond" w:cs="Arial"/>
          <w:color w:val="808080" w:themeColor="background1" w:themeShade="80"/>
          <w:lang w:val="es-ES"/>
        </w:rPr>
        <w:t xml:space="preserve">LE CORRESPONDE A LA ENTIDAD DETERMINAR LA NECESIDAD DE EXIGIR </w:t>
      </w:r>
      <w:bookmarkEnd w:id="20"/>
      <w:bookmarkEnd w:id="21"/>
      <w:r w:rsidR="00660DE2" w:rsidRPr="00E90CA1">
        <w:rPr>
          <w:rFonts w:ascii="Garamond" w:eastAsia="Garamond" w:hAnsi="Garamond" w:cs="Garamond"/>
        </w:rPr>
        <w:t>El presente Contrato</w:t>
      </w:r>
      <w:r w:rsidR="00660DE2" w:rsidRPr="00E90CA1">
        <w:rPr>
          <w:rFonts w:ascii="Garamond" w:eastAsia="Garamond" w:hAnsi="Garamond" w:cs="Garamond"/>
          <w:b/>
          <w:bCs/>
        </w:rPr>
        <w:t xml:space="preserve"> SI </w:t>
      </w:r>
      <w:r w:rsidR="00660DE2" w:rsidRPr="00E90CA1">
        <w:rPr>
          <w:rFonts w:ascii="Garamond" w:eastAsia="Garamond" w:hAnsi="Garamond" w:cs="Garamond"/>
        </w:rPr>
        <w:t xml:space="preserve">requiere constitución de garantías de conformidad con el Decreto 1082 de 2015, por lo que, el </w:t>
      </w:r>
      <w:r w:rsidR="00660DE2" w:rsidRPr="00E90CA1">
        <w:rPr>
          <w:rFonts w:ascii="Garamond" w:eastAsia="Garamond" w:hAnsi="Garamond" w:cs="Garamond"/>
          <w:color w:val="000000" w:themeColor="text1"/>
        </w:rPr>
        <w:t xml:space="preserve">contratista se compromete a constituir a favor de Bogotá D.C –Fondo de Desarrollo Local de </w:t>
      </w:r>
      <w:r w:rsidR="00660DE2">
        <w:rPr>
          <w:rFonts w:ascii="Garamond" w:eastAsia="Garamond" w:hAnsi="Garamond" w:cs="Garamond"/>
          <w:color w:val="000000" w:themeColor="text1"/>
        </w:rPr>
        <w:t>Kennedy</w:t>
      </w:r>
      <w:r w:rsidR="00660DE2" w:rsidRPr="00E90CA1">
        <w:rPr>
          <w:rFonts w:ascii="Garamond" w:eastAsia="Garamond" w:hAnsi="Garamond" w:cs="Garamond"/>
          <w:color w:val="000000" w:themeColor="text1"/>
        </w:rPr>
        <w:t>,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w14:paraId="585E0E51" w14:textId="77777777" w:rsidR="00660DE2" w:rsidRPr="00E90CA1" w:rsidRDefault="00660DE2" w:rsidP="00660DE2">
      <w:pPr>
        <w:jc w:val="both"/>
        <w:rPr>
          <w:rFonts w:ascii="Garamond" w:eastAsia="Garamond" w:hAnsi="Garamond" w:cs="Garamond"/>
          <w:color w:val="000000"/>
        </w:rPr>
      </w:pPr>
    </w:p>
    <w:p w14:paraId="2B5822ED" w14:textId="77777777" w:rsidR="00660DE2" w:rsidRPr="00E90CA1" w:rsidRDefault="00660DE2" w:rsidP="00660DE2">
      <w:pPr>
        <w:pStyle w:val="Standard"/>
        <w:numPr>
          <w:ilvl w:val="0"/>
          <w:numId w:val="4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lastRenderedPageBreak/>
        <w:t>Contrato de seguro contenido en una póliza.</w:t>
      </w:r>
    </w:p>
    <w:p w14:paraId="6F40AE58" w14:textId="77777777" w:rsidR="00660DE2" w:rsidRPr="00E90CA1" w:rsidRDefault="00660DE2" w:rsidP="00660DE2">
      <w:pPr>
        <w:pStyle w:val="Standard"/>
        <w:numPr>
          <w:ilvl w:val="0"/>
          <w:numId w:val="4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Patrimonio Autónomo.</w:t>
      </w:r>
    </w:p>
    <w:p w14:paraId="1F6D546A" w14:textId="77777777" w:rsidR="00660DE2" w:rsidRPr="00E90CA1" w:rsidRDefault="00660DE2" w:rsidP="00660DE2">
      <w:pPr>
        <w:pStyle w:val="Standard"/>
        <w:numPr>
          <w:ilvl w:val="0"/>
          <w:numId w:val="4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Garantía bancaria.</w:t>
      </w:r>
    </w:p>
    <w:p w14:paraId="404C3675" w14:textId="77777777" w:rsidR="00660DE2" w:rsidRPr="00E90CA1" w:rsidRDefault="00660DE2" w:rsidP="00660DE2">
      <w:pPr>
        <w:pStyle w:val="Standard"/>
        <w:jc w:val="both"/>
        <w:rPr>
          <w:rFonts w:ascii="Garamond" w:eastAsia="Garamond" w:hAnsi="Garamond" w:cs="Garamond"/>
          <w:color w:val="000000"/>
          <w:sz w:val="24"/>
          <w:szCs w:val="24"/>
        </w:rPr>
      </w:pPr>
    </w:p>
    <w:p w14:paraId="46D1F913" w14:textId="77777777" w:rsidR="00660DE2" w:rsidRPr="00E90CA1" w:rsidRDefault="00660DE2" w:rsidP="00660DE2">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La garantía constituida deberá amparar:</w:t>
      </w:r>
    </w:p>
    <w:p w14:paraId="004D2E30" w14:textId="77777777" w:rsidR="00660DE2" w:rsidRPr="00E90CA1" w:rsidRDefault="00660DE2" w:rsidP="00660DE2">
      <w:pPr>
        <w:pStyle w:val="Standard"/>
        <w:jc w:val="both"/>
        <w:rPr>
          <w:rFonts w:ascii="Garamond" w:eastAsia="Garamond" w:hAnsi="Garamond" w:cs="Garamond"/>
          <w:color w:val="000000"/>
          <w:sz w:val="24"/>
          <w:szCs w:val="24"/>
        </w:rPr>
      </w:pPr>
    </w:p>
    <w:p w14:paraId="2BF1AA93" w14:textId="3584CB74" w:rsidR="00660DE2" w:rsidRPr="00E90CA1" w:rsidRDefault="00660DE2" w:rsidP="00660DE2">
      <w:pPr>
        <w:widowControl/>
        <w:numPr>
          <w:ilvl w:val="0"/>
          <w:numId w:val="4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color w:val="000000" w:themeColor="text1"/>
        </w:rPr>
        <w:t>Cumplimiento:</w:t>
      </w:r>
      <w:r w:rsidRPr="00E90CA1">
        <w:rPr>
          <w:rFonts w:ascii="Garamond" w:eastAsia="Garamond" w:hAnsi="Garamond" w:cs="Garamond"/>
          <w:color w:val="000000" w:themeColor="text1"/>
        </w:rPr>
        <w:t xml:space="preserve"> Por el (</w:t>
      </w:r>
      <w:r>
        <w:rPr>
          <w:rFonts w:ascii="Garamond" w:eastAsia="Garamond" w:hAnsi="Garamond" w:cs="Garamond"/>
          <w:color w:val="000000" w:themeColor="text1"/>
        </w:rPr>
        <w:t>2</w:t>
      </w:r>
      <w:r w:rsidRPr="00E90CA1">
        <w:rPr>
          <w:rFonts w:ascii="Garamond" w:eastAsia="Garamond" w:hAnsi="Garamond" w:cs="Garamond"/>
          <w:color w:val="000000" w:themeColor="text1"/>
        </w:rPr>
        <w:t xml:space="preserve">0%) del valor total del contrato, por una vigencia igual al plazo de ejecución del contrato y </w:t>
      </w:r>
      <w:r w:rsidR="00C733AC">
        <w:rPr>
          <w:rFonts w:ascii="Garamond" w:eastAsia="Garamond" w:hAnsi="Garamond" w:cs="Garamond"/>
          <w:color w:val="000000" w:themeColor="text1"/>
        </w:rPr>
        <w:t>cuatro</w:t>
      </w:r>
      <w:r w:rsidRPr="00E90CA1">
        <w:rPr>
          <w:rFonts w:ascii="Garamond" w:eastAsia="Garamond" w:hAnsi="Garamond" w:cs="Garamond"/>
          <w:color w:val="000000" w:themeColor="text1"/>
        </w:rPr>
        <w:t xml:space="preserve"> (</w:t>
      </w:r>
      <w:r w:rsidR="00C733AC">
        <w:rPr>
          <w:rFonts w:ascii="Garamond" w:eastAsia="Garamond" w:hAnsi="Garamond" w:cs="Garamond"/>
          <w:color w:val="000000" w:themeColor="text1"/>
        </w:rPr>
        <w:t>4</w:t>
      </w:r>
      <w:r w:rsidRPr="00E90CA1">
        <w:rPr>
          <w:rFonts w:ascii="Garamond" w:eastAsia="Garamond" w:hAnsi="Garamond" w:cs="Garamond"/>
          <w:color w:val="000000" w:themeColor="text1"/>
        </w:rPr>
        <w:t xml:space="preserve">) meses más. </w:t>
      </w:r>
    </w:p>
    <w:p w14:paraId="712999A6" w14:textId="77777777" w:rsidR="00660DE2" w:rsidRPr="00E90CA1" w:rsidRDefault="00660DE2" w:rsidP="00660DE2">
      <w:pPr>
        <w:widowControl/>
        <w:numPr>
          <w:ilvl w:val="0"/>
          <w:numId w:val="4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Pago de salarios, prestaciones sociales legales e indemnizaciones laborales:</w:t>
      </w:r>
      <w:r w:rsidRPr="00E90CA1">
        <w:rPr>
          <w:rFonts w:ascii="Garamond" w:eastAsia="Garamond" w:hAnsi="Garamond" w:cs="Garamond"/>
        </w:rPr>
        <w:t xml:space="preserve"> Por el (15%) del valor total del contrato, vigente </w:t>
      </w:r>
      <w:r w:rsidRPr="00E90CA1">
        <w:rPr>
          <w:rFonts w:ascii="Garamond" w:eastAsia="Garamond" w:hAnsi="Garamond" w:cs="Garamond"/>
          <w:color w:val="000000" w:themeColor="text1"/>
        </w:rPr>
        <w:t>por el período de ejecución del contrato y tres (3) años más</w:t>
      </w:r>
      <w:r w:rsidRPr="00E90CA1">
        <w:rPr>
          <w:rFonts w:ascii="Garamond" w:eastAsia="Garamond" w:hAnsi="Garamond" w:cs="Garamond"/>
          <w:color w:val="FF0000"/>
        </w:rPr>
        <w:t xml:space="preserve">. </w:t>
      </w:r>
    </w:p>
    <w:p w14:paraId="63F87222" w14:textId="17D088ED" w:rsidR="00660DE2" w:rsidRPr="00E90CA1" w:rsidRDefault="00660DE2" w:rsidP="00660DE2">
      <w:pPr>
        <w:widowControl/>
        <w:numPr>
          <w:ilvl w:val="0"/>
          <w:numId w:val="4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Calidad del servicio:</w:t>
      </w:r>
      <w:r w:rsidRPr="00E90CA1">
        <w:rPr>
          <w:rFonts w:ascii="Garamond" w:eastAsia="Garamond" w:hAnsi="Garamond" w:cs="Garamond"/>
        </w:rPr>
        <w:t xml:space="preserve"> Por el (</w:t>
      </w:r>
      <w:r>
        <w:rPr>
          <w:rFonts w:ascii="Garamond" w:eastAsia="Garamond" w:hAnsi="Garamond" w:cs="Garamond"/>
        </w:rPr>
        <w:t>2</w:t>
      </w:r>
      <w:r w:rsidRPr="00E90CA1">
        <w:rPr>
          <w:rFonts w:ascii="Garamond" w:eastAsia="Garamond" w:hAnsi="Garamond" w:cs="Garamond"/>
        </w:rPr>
        <w:t xml:space="preserve">0%) </w:t>
      </w:r>
      <w:r w:rsidRPr="00E90CA1">
        <w:rPr>
          <w:rFonts w:ascii="Garamond" w:eastAsia="Garamond" w:hAnsi="Garamond" w:cs="Garamond"/>
          <w:color w:val="000000" w:themeColor="text1"/>
        </w:rPr>
        <w:t xml:space="preserve">del valor total del contrato, vigente por una vigencia igual al plazo de ejecución del contrato y </w:t>
      </w:r>
      <w:r w:rsidR="00B16A32">
        <w:rPr>
          <w:rFonts w:ascii="Garamond" w:eastAsia="Garamond" w:hAnsi="Garamond" w:cs="Garamond"/>
          <w:color w:val="000000" w:themeColor="text1"/>
        </w:rPr>
        <w:t>cuatro</w:t>
      </w:r>
      <w:r w:rsidRPr="00E90CA1">
        <w:rPr>
          <w:rFonts w:ascii="Garamond" w:eastAsia="Garamond" w:hAnsi="Garamond" w:cs="Garamond"/>
          <w:color w:val="000000" w:themeColor="text1"/>
        </w:rPr>
        <w:t xml:space="preserve"> (</w:t>
      </w:r>
      <w:r w:rsidR="00B16A32">
        <w:rPr>
          <w:rFonts w:ascii="Garamond" w:eastAsia="Garamond" w:hAnsi="Garamond" w:cs="Garamond"/>
          <w:color w:val="000000" w:themeColor="text1"/>
        </w:rPr>
        <w:t>4</w:t>
      </w:r>
      <w:r w:rsidRPr="00E90CA1">
        <w:rPr>
          <w:rFonts w:ascii="Garamond" w:eastAsia="Garamond" w:hAnsi="Garamond" w:cs="Garamond"/>
          <w:color w:val="000000" w:themeColor="text1"/>
        </w:rPr>
        <w:t xml:space="preserve">) meses más. </w:t>
      </w:r>
    </w:p>
    <w:p w14:paraId="4D3F73DE" w14:textId="77777777" w:rsidR="00660DE2" w:rsidRPr="00E90CA1" w:rsidRDefault="00660DE2" w:rsidP="00660DE2">
      <w:pPr>
        <w:widowControl/>
        <w:numPr>
          <w:ilvl w:val="0"/>
          <w:numId w:val="4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rPr>
        <w:t xml:space="preserve">Calidad y correcto </w:t>
      </w:r>
      <w:r w:rsidRPr="00E90CA1">
        <w:rPr>
          <w:rFonts w:ascii="Garamond" w:eastAsia="Garamond" w:hAnsi="Garamond" w:cs="Garamond"/>
          <w:b/>
          <w:bCs/>
          <w:color w:val="000000" w:themeColor="text1"/>
        </w:rPr>
        <w:t>funcionamiento de los bienes y equipos suministrados:</w:t>
      </w:r>
      <w:r w:rsidRPr="00E90CA1">
        <w:rPr>
          <w:rFonts w:ascii="Garamond" w:eastAsia="Garamond" w:hAnsi="Garamond" w:cs="Garamond"/>
          <w:color w:val="000000" w:themeColor="text1"/>
        </w:rPr>
        <w:t xml:space="preserve"> Por el (</w:t>
      </w:r>
      <w:r>
        <w:rPr>
          <w:rFonts w:ascii="Garamond" w:eastAsia="Garamond" w:hAnsi="Garamond" w:cs="Garamond"/>
          <w:color w:val="000000" w:themeColor="text1"/>
        </w:rPr>
        <w:t>2</w:t>
      </w:r>
      <w:r w:rsidRPr="00E90CA1">
        <w:rPr>
          <w:rFonts w:ascii="Garamond" w:eastAsia="Garamond" w:hAnsi="Garamond" w:cs="Garamond"/>
          <w:color w:val="000000" w:themeColor="text1"/>
        </w:rPr>
        <w:t xml:space="preserve">0%) del valor total del contrato, vigente por plazo de ejecución del contrato y 6 meses más. </w:t>
      </w:r>
    </w:p>
    <w:p w14:paraId="164CEC9C" w14:textId="77777777" w:rsidR="00660DE2" w:rsidRPr="00E90CA1" w:rsidRDefault="00660DE2" w:rsidP="00660DE2">
      <w:pPr>
        <w:pStyle w:val="Prrafodelista"/>
        <w:numPr>
          <w:ilvl w:val="0"/>
          <w:numId w:val="49"/>
        </w:numPr>
        <w:ind w:left="284" w:hanging="284"/>
        <w:rPr>
          <w:rFonts w:ascii="Garamond" w:eastAsia="Garamond" w:hAnsi="Garamond" w:cs="Garamond"/>
          <w:kern w:val="3"/>
          <w:sz w:val="24"/>
          <w:szCs w:val="24"/>
          <w:lang w:bidi="hi-IN"/>
        </w:rPr>
      </w:pPr>
      <w:r w:rsidRPr="00E90CA1">
        <w:rPr>
          <w:rFonts w:ascii="Garamond" w:eastAsia="Garamond" w:hAnsi="Garamond" w:cs="Garamond"/>
          <w:b/>
          <w:bCs/>
          <w:color w:val="000000"/>
          <w:kern w:val="3"/>
          <w:sz w:val="24"/>
          <w:szCs w:val="24"/>
          <w:lang w:bidi="hi-IN"/>
        </w:rPr>
        <w:t>Responsabilidad extracontractual:</w:t>
      </w:r>
      <w:r w:rsidRPr="00E90CA1">
        <w:rPr>
          <w:rFonts w:ascii="Garamond" w:eastAsia="Garamond" w:hAnsi="Garamond" w:cs="Garamond"/>
          <w:color w:val="000000"/>
          <w:kern w:val="3"/>
          <w:sz w:val="24"/>
          <w:szCs w:val="24"/>
          <w:lang w:bidi="hi-IN"/>
        </w:rPr>
        <w:t xml:space="preserve"> La cual deberá ser </w:t>
      </w:r>
      <w:r w:rsidRPr="003730F9">
        <w:rPr>
          <w:rFonts w:ascii="Garamond" w:eastAsia="Garamond" w:hAnsi="Garamond" w:cs="Garamond"/>
          <w:color w:val="000000"/>
          <w:kern w:val="3"/>
          <w:sz w:val="24"/>
          <w:szCs w:val="24"/>
          <w:lang w:bidi="hi-IN"/>
        </w:rPr>
        <w:t>constituida por el valor de doscientos (200)</w:t>
      </w:r>
      <w:r w:rsidRPr="00E90CA1">
        <w:rPr>
          <w:rFonts w:ascii="Garamond" w:eastAsia="Garamond" w:hAnsi="Garamond" w:cs="Garamond"/>
          <w:color w:val="000000"/>
          <w:kern w:val="3"/>
          <w:sz w:val="24"/>
          <w:szCs w:val="24"/>
          <w:lang w:bidi="hi-IN"/>
        </w:rPr>
        <w:t xml:space="preserve"> salarios mínimos legales mensuales vigentes, por el período de ejecución del Contrato. (Conforme lo dispuesto en el Articulo 2.2.1.2.3.1.17</w:t>
      </w:r>
      <w:r w:rsidRPr="00E90CA1">
        <w:rPr>
          <w:rFonts w:ascii="Garamond" w:eastAsia="Garamond" w:hAnsi="Garamond" w:cs="Garamond"/>
          <w:kern w:val="3"/>
          <w:sz w:val="24"/>
          <w:szCs w:val="24"/>
          <w:lang w:bidi="hi-IN"/>
        </w:rPr>
        <w:t>. del Decreto 1082 de 2015).</w:t>
      </w:r>
    </w:p>
    <w:p w14:paraId="201DD1CC"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14:paraId="330650A2"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Las garantías estarán regidas por lo establecido en la Sección III subsección I del decreto</w:t>
      </w:r>
    </w:p>
    <w:p w14:paraId="1450224F"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1082 de 2015.</w:t>
      </w:r>
    </w:p>
    <w:p w14:paraId="6140E0CD"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Las garantías y pólizas constituidas deberán amparar el contrato y requerirán ser aprobadas</w:t>
      </w:r>
    </w:p>
    <w:p w14:paraId="10FD09D8"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por el Fondo de Desarrollo Local de </w:t>
      </w:r>
      <w:r>
        <w:rPr>
          <w:rFonts w:ascii="Garamond" w:eastAsia="Garamond" w:hAnsi="Garamond" w:cs="Garamond"/>
        </w:rPr>
        <w:t>Kennedy</w:t>
      </w:r>
      <w:r w:rsidRPr="00E90CA1">
        <w:rPr>
          <w:rFonts w:ascii="Garamond" w:eastAsia="Garamond" w:hAnsi="Garamond" w:cs="Garamond"/>
        </w:rPr>
        <w:t>.</w:t>
      </w:r>
    </w:p>
    <w:p w14:paraId="566F5020"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Los valores asegurados y las vigencias deberán ajustarse al valor final del contrato según el</w:t>
      </w:r>
    </w:p>
    <w:p w14:paraId="0761BF5C"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acta de liquidación del mismo.</w:t>
      </w:r>
    </w:p>
    <w:p w14:paraId="4BF6D6D5" w14:textId="77777777" w:rsidR="00660DE2" w:rsidRPr="00E90CA1" w:rsidRDefault="00660DE2" w:rsidP="00660DE2">
      <w:pPr>
        <w:pStyle w:val="Standard"/>
        <w:jc w:val="both"/>
        <w:rPr>
          <w:rFonts w:ascii="Garamond" w:eastAsia="Garamond" w:hAnsi="Garamond" w:cs="Garamond"/>
          <w:color w:val="000000"/>
          <w:sz w:val="24"/>
          <w:szCs w:val="24"/>
          <w:lang w:bidi="hi-IN"/>
        </w:rPr>
      </w:pPr>
    </w:p>
    <w:p w14:paraId="579C7BE0" w14:textId="77777777" w:rsidR="00660DE2" w:rsidRPr="00E90CA1" w:rsidRDefault="00660DE2" w:rsidP="00660DE2">
      <w:pPr>
        <w:pStyle w:val="Standard"/>
        <w:jc w:val="both"/>
        <w:rPr>
          <w:rFonts w:ascii="Garamond" w:eastAsia="Garamond" w:hAnsi="Garamond" w:cs="Garamond"/>
          <w:color w:val="000000"/>
          <w:sz w:val="24"/>
          <w:szCs w:val="24"/>
          <w:lang w:bidi="hi-IN"/>
        </w:rPr>
      </w:pPr>
      <w:r w:rsidRPr="00E90CA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14:paraId="294919B1" w14:textId="330D1AA6" w:rsidR="00660DE2" w:rsidRPr="00E90CA1" w:rsidRDefault="00660DE2" w:rsidP="00660DE2">
      <w:pPr>
        <w:spacing w:before="280" w:after="280"/>
        <w:rPr>
          <w:rFonts w:ascii="Garamond" w:eastAsia="Garamond" w:hAnsi="Garamond" w:cs="Garamond"/>
          <w:b/>
          <w:bCs/>
          <w:lang w:eastAsia="en-US"/>
        </w:rPr>
      </w:pPr>
      <w:r>
        <w:rPr>
          <w:rFonts w:ascii="Garamond" w:eastAsia="Garamond" w:hAnsi="Garamond" w:cs="Garamond"/>
          <w:b/>
          <w:bCs/>
        </w:rPr>
        <w:t>9</w:t>
      </w:r>
      <w:r w:rsidRPr="00E90CA1">
        <w:rPr>
          <w:rFonts w:ascii="Garamond" w:eastAsia="Garamond" w:hAnsi="Garamond" w:cs="Garamond"/>
          <w:b/>
          <w:bCs/>
        </w:rPr>
        <w:t>.1. MECANISMO DE COBERTURA</w:t>
      </w:r>
    </w:p>
    <w:p w14:paraId="746B628E" w14:textId="77777777" w:rsidR="00660DE2" w:rsidRPr="00E90CA1" w:rsidRDefault="00660DE2" w:rsidP="00660DE2">
      <w:pPr>
        <w:spacing w:before="280" w:after="280"/>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 xml:space="preserve">Kennedy </w:t>
      </w:r>
      <w:r w:rsidRPr="00E90CA1">
        <w:rPr>
          <w:rFonts w:ascii="Garamond" w:eastAsia="Garamond" w:hAnsi="Garamond" w:cs="Garamond"/>
        </w:rPr>
        <w:t>pactará en el contrato los siguientes mecanismos de cobertura del riesgo:</w:t>
      </w:r>
    </w:p>
    <w:p w14:paraId="56B0D7D2" w14:textId="6A487A19" w:rsidR="00660DE2" w:rsidRPr="00E90CA1" w:rsidRDefault="00660DE2" w:rsidP="00660DE2">
      <w:pPr>
        <w:spacing w:before="280" w:after="280"/>
        <w:rPr>
          <w:rFonts w:ascii="Garamond" w:eastAsia="Garamond" w:hAnsi="Garamond" w:cs="Garamond"/>
          <w:b/>
          <w:bCs/>
        </w:rPr>
      </w:pPr>
      <w:r>
        <w:rPr>
          <w:rFonts w:ascii="Garamond" w:eastAsia="Garamond" w:hAnsi="Garamond" w:cs="Garamond"/>
          <w:b/>
          <w:bCs/>
        </w:rPr>
        <w:t>9</w:t>
      </w:r>
      <w:r w:rsidRPr="00E90CA1">
        <w:rPr>
          <w:rFonts w:ascii="Garamond" w:eastAsia="Garamond" w:hAnsi="Garamond" w:cs="Garamond"/>
          <w:b/>
          <w:bCs/>
        </w:rPr>
        <w:t>.2. MULTAS</w:t>
      </w:r>
    </w:p>
    <w:p w14:paraId="59548567" w14:textId="77777777" w:rsidR="00660DE2" w:rsidRPr="00E90CA1" w:rsidRDefault="00660DE2" w:rsidP="00660DE2">
      <w:pPr>
        <w:spacing w:before="280" w:after="280"/>
        <w:jc w:val="both"/>
        <w:rPr>
          <w:rFonts w:ascii="Garamond" w:eastAsia="Garamond" w:hAnsi="Garamond" w:cs="Garamond"/>
        </w:rPr>
      </w:pPr>
      <w:r w:rsidRPr="00E90CA1">
        <w:rPr>
          <w:rFonts w:ascii="Garamond" w:eastAsia="Garamond" w:hAnsi="Garamond" w:cs="Garamond"/>
        </w:rPr>
        <w:t xml:space="preserve">En caso de mora o incumplimiento parcial de las obligaciones contractuales a cargo del contratista, </w:t>
      </w:r>
      <w:r w:rsidRPr="00E90CA1">
        <w:rPr>
          <w:rFonts w:ascii="Garamond" w:eastAsia="Garamond" w:hAnsi="Garamond" w:cs="Garamond"/>
        </w:rPr>
        <w:lastRenderedPageBreak/>
        <w:t xml:space="preserve">este autoriza expresamente al Fondo de Desarrollo Local de </w:t>
      </w:r>
      <w:r>
        <w:rPr>
          <w:rFonts w:ascii="Garamond" w:eastAsia="Garamond" w:hAnsi="Garamond" w:cs="Garamond"/>
        </w:rPr>
        <w:t xml:space="preserve">Kennedy </w:t>
      </w:r>
      <w:r w:rsidRPr="00E90CA1">
        <w:rPr>
          <w:rFonts w:ascii="Garamond" w:eastAsia="Garamond" w:hAnsi="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14:paraId="1A8EB2C3" w14:textId="77777777" w:rsidR="00660DE2" w:rsidRPr="00E90CA1" w:rsidRDefault="00660DE2" w:rsidP="00660DE2">
      <w:pPr>
        <w:spacing w:before="280" w:after="280"/>
        <w:jc w:val="both"/>
        <w:rPr>
          <w:rFonts w:ascii="Garamond" w:eastAsia="Garamond" w:hAnsi="Garamond" w:cs="Garamond"/>
        </w:rPr>
      </w:pPr>
      <w:r w:rsidRPr="00E90CA1">
        <w:rPr>
          <w:rFonts w:ascii="Garamond" w:eastAsia="Garamond" w:hAnsi="Garamond" w:cs="Garamond"/>
        </w:rPr>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Pr>
          <w:rFonts w:ascii="Garamond" w:eastAsia="Garamond" w:hAnsi="Garamond" w:cs="Garamond"/>
        </w:rPr>
        <w:t xml:space="preserve">Kennedy </w:t>
      </w:r>
      <w:r w:rsidRPr="00E90CA1">
        <w:rPr>
          <w:rFonts w:ascii="Garamond" w:eastAsia="Garamond" w:hAnsi="Garamond" w:cs="Garamond"/>
        </w:rPr>
        <w:t>y a la Cámara de Comercio de Bogotá. El pago de multas no exonera al contratista de su obligación de cumplir a cabalidad el contrato. No obstante lo anterior se aplicará lo dispuesto en el artículo 17 de la Ley 1150 de 2007.</w:t>
      </w:r>
    </w:p>
    <w:p w14:paraId="6F6C9D5B" w14:textId="4115DF25" w:rsidR="00660DE2" w:rsidRPr="00E90CA1" w:rsidRDefault="00660DE2" w:rsidP="00660DE2">
      <w:pPr>
        <w:spacing w:before="280" w:after="280"/>
        <w:rPr>
          <w:rFonts w:ascii="Garamond" w:eastAsia="Garamond" w:hAnsi="Garamond" w:cs="Garamond"/>
          <w:b/>
          <w:bCs/>
        </w:rPr>
      </w:pPr>
      <w:r>
        <w:rPr>
          <w:rFonts w:ascii="Garamond" w:eastAsia="Garamond" w:hAnsi="Garamond" w:cs="Garamond"/>
          <w:b/>
          <w:bCs/>
        </w:rPr>
        <w:t>9</w:t>
      </w:r>
      <w:r w:rsidRPr="00E90CA1">
        <w:rPr>
          <w:rFonts w:ascii="Garamond" w:eastAsia="Garamond" w:hAnsi="Garamond" w:cs="Garamond"/>
          <w:b/>
          <w:bCs/>
        </w:rPr>
        <w:t>.3. CLÁUSULA PENAL PECUNARIA</w:t>
      </w:r>
    </w:p>
    <w:p w14:paraId="34DDA6F1" w14:textId="77777777" w:rsidR="00660DE2" w:rsidRPr="00E90CA1" w:rsidRDefault="00660DE2" w:rsidP="00660DE2">
      <w:pPr>
        <w:pStyle w:val="Standard"/>
        <w:jc w:val="both"/>
        <w:rPr>
          <w:rFonts w:ascii="Garamond" w:eastAsia="Garamond" w:hAnsi="Garamond" w:cs="Garamond"/>
          <w:color w:val="000000"/>
          <w:sz w:val="24"/>
          <w:szCs w:val="24"/>
          <w:lang w:bidi="hi-IN"/>
        </w:rPr>
      </w:pPr>
      <w:r w:rsidRPr="00E90CA1">
        <w:rPr>
          <w:rFonts w:ascii="Garamond" w:eastAsia="Garamond" w:hAnsi="Garamond" w:cs="Garamond"/>
          <w:sz w:val="24"/>
          <w:szCs w:val="24"/>
        </w:rPr>
        <w:t xml:space="preserve">En caso de incumplimiento total del contrato, el contratista, pagará al Fondo de Desarrollo Local de </w:t>
      </w:r>
      <w:r>
        <w:rPr>
          <w:rFonts w:ascii="Garamond" w:eastAsia="Garamond" w:hAnsi="Garamond" w:cs="Garamond"/>
          <w:sz w:val="24"/>
          <w:szCs w:val="24"/>
        </w:rPr>
        <w:t xml:space="preserve">Kennedy </w:t>
      </w:r>
      <w:r w:rsidRPr="00E90CA1">
        <w:rPr>
          <w:rFonts w:ascii="Garamond" w:eastAsia="Garamond" w:hAnsi="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14:paraId="365A4132" w14:textId="77777777" w:rsidR="00660DE2" w:rsidRPr="00E90CA1" w:rsidRDefault="00660DE2" w:rsidP="00660DE2">
      <w:pPr>
        <w:pStyle w:val="Standard"/>
        <w:jc w:val="both"/>
        <w:rPr>
          <w:rFonts w:ascii="Garamond" w:eastAsia="Garamond" w:hAnsi="Garamond" w:cs="Garamond"/>
          <w:color w:val="FF0000"/>
          <w:sz w:val="24"/>
          <w:szCs w:val="24"/>
          <w:lang w:bidi="hi-IN"/>
        </w:rPr>
      </w:pPr>
    </w:p>
    <w:p w14:paraId="18253BFE" w14:textId="3F83E63E" w:rsidR="00F768D0" w:rsidRDefault="00F768D0" w:rsidP="00660DE2">
      <w:pPr>
        <w:pStyle w:val="Standard"/>
        <w:jc w:val="both"/>
        <w:rPr>
          <w:rFonts w:ascii="Garamond" w:hAnsi="Garamond" w:cs="Arial"/>
          <w:color w:val="FF0000"/>
          <w:sz w:val="24"/>
          <w:szCs w:val="24"/>
          <w:lang w:bidi="hi-I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7F8FBC4D" w14:textId="77777777" w:rsidTr="002F4178">
        <w:trPr>
          <w:jc w:val="center"/>
        </w:trPr>
        <w:tc>
          <w:tcPr>
            <w:tcW w:w="9498" w:type="dxa"/>
            <w:shd w:val="clear" w:color="auto" w:fill="D9D9D9"/>
          </w:tcPr>
          <w:p w14:paraId="677B4840" w14:textId="69B97C6A" w:rsidR="00F768D0" w:rsidRDefault="00660DE2" w:rsidP="002F4178">
            <w:pPr>
              <w:pStyle w:val="Standard"/>
              <w:jc w:val="both"/>
              <w:rPr>
                <w:rFonts w:ascii="Garamond" w:hAnsi="Garamond" w:cs="Arial"/>
                <w:b/>
                <w:sz w:val="24"/>
                <w:szCs w:val="24"/>
              </w:rPr>
            </w:pPr>
            <w:r>
              <w:rPr>
                <w:rFonts w:ascii="Garamond" w:hAnsi="Garamond" w:cs="Arial"/>
                <w:b/>
                <w:sz w:val="24"/>
                <w:szCs w:val="24"/>
                <w:lang w:val="es-ES"/>
              </w:rPr>
              <w:t>10</w:t>
            </w:r>
            <w:r w:rsidR="00F768D0">
              <w:rPr>
                <w:rFonts w:ascii="Garamond" w:hAnsi="Garamond" w:cs="Arial"/>
                <w:b/>
                <w:sz w:val="24"/>
                <w:szCs w:val="24"/>
                <w:lang w:val="es-ES"/>
              </w:rPr>
              <w:t>. INDICACIÓN DE SI LA CONTRATACIÓN ESTA COBIJADA POR UN ACUERDO COMERCIAL.</w:t>
            </w:r>
          </w:p>
        </w:tc>
      </w:tr>
    </w:tbl>
    <w:p w14:paraId="4837DC3E" w14:textId="77777777" w:rsidR="00F768D0" w:rsidRDefault="00F768D0" w:rsidP="00F768D0">
      <w:pPr>
        <w:pStyle w:val="Standard"/>
        <w:jc w:val="both"/>
        <w:rPr>
          <w:rFonts w:ascii="Garamond" w:hAnsi="Garamond" w:cs="Arial"/>
          <w:color w:val="FF0000"/>
          <w:sz w:val="24"/>
          <w:szCs w:val="24"/>
          <w:lang w:bidi="hi-IN"/>
        </w:rPr>
      </w:pPr>
    </w:p>
    <w:p w14:paraId="2BE549B9" w14:textId="77777777" w:rsidR="00660DE2" w:rsidRPr="00E90CA1" w:rsidRDefault="00660DE2" w:rsidP="00660DE2">
      <w:pPr>
        <w:jc w:val="both"/>
        <w:rPr>
          <w:rFonts w:ascii="Garamond" w:eastAsia="Garamond" w:hAnsi="Garamond" w:cs="Garamond"/>
        </w:rPr>
      </w:pPr>
      <w:bookmarkStart w:id="22" w:name="_Hlk203684048"/>
      <w:r w:rsidRPr="00E90CA1">
        <w:rPr>
          <w:rFonts w:ascii="Garamond" w:eastAsia="Garamond" w:hAnsi="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donde se estableciendo lo siguiente: </w:t>
      </w:r>
    </w:p>
    <w:p w14:paraId="164A0B03" w14:textId="77777777" w:rsidR="00660DE2" w:rsidRPr="00E90CA1" w:rsidRDefault="00660DE2" w:rsidP="00660DE2">
      <w:pPr>
        <w:jc w:val="both"/>
        <w:rPr>
          <w:rFonts w:ascii="Garamond" w:eastAsia="Garamond" w:hAnsi="Garamond" w:cs="Garamond"/>
        </w:rPr>
      </w:pPr>
    </w:p>
    <w:p w14:paraId="31952C89"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w14:paraId="42DA5152" w14:textId="77777777" w:rsidR="00660DE2" w:rsidRPr="00E90CA1" w:rsidRDefault="00660DE2" w:rsidP="00660DE2">
      <w:pPr>
        <w:jc w:val="both"/>
        <w:rPr>
          <w:rFonts w:ascii="Garamond" w:eastAsia="Garamond" w:hAnsi="Garamond" w:cs="Garamond"/>
        </w:rPr>
      </w:pPr>
    </w:p>
    <w:p w14:paraId="4C6E908D"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48AC624A" w14:textId="77777777" w:rsidR="00660DE2" w:rsidRPr="00E90CA1" w:rsidRDefault="00660DE2" w:rsidP="00660DE2">
      <w:pPr>
        <w:jc w:val="both"/>
        <w:rPr>
          <w:rFonts w:ascii="Garamond" w:eastAsia="Garamond" w:hAnsi="Garamond" w:cs="Garamond"/>
        </w:rPr>
      </w:pP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80"/>
        <w:gridCol w:w="1158"/>
        <w:gridCol w:w="1149"/>
        <w:gridCol w:w="1737"/>
        <w:gridCol w:w="1737"/>
        <w:gridCol w:w="1737"/>
      </w:tblGrid>
      <w:tr w:rsidR="00660DE2" w:rsidRPr="00E90CA1" w14:paraId="1B5D7D80" w14:textId="77777777" w:rsidTr="0070123D">
        <w:trPr>
          <w:trHeight w:val="78"/>
          <w:jc w:val="center"/>
        </w:trPr>
        <w:tc>
          <w:tcPr>
            <w:tcW w:w="11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38E65" w14:textId="77777777" w:rsidR="00660DE2" w:rsidRPr="00E90CA1" w:rsidRDefault="00660DE2" w:rsidP="0070123D">
            <w:pPr>
              <w:jc w:val="both"/>
              <w:rPr>
                <w:rFonts w:ascii="Garamond" w:eastAsia="Garamond" w:hAnsi="Garamond" w:cs="Garamond"/>
                <w:b/>
                <w:bCs/>
              </w:rPr>
            </w:pPr>
          </w:p>
          <w:p w14:paraId="72BA868A"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b/>
                <w:bCs/>
              </w:rPr>
              <w:t>ACUERDO COMERCIAL</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851C4" w14:textId="77777777" w:rsidR="00660DE2" w:rsidRPr="00E90CA1" w:rsidRDefault="00660DE2" w:rsidP="0070123D">
            <w:pPr>
              <w:jc w:val="both"/>
              <w:rPr>
                <w:rFonts w:ascii="Garamond" w:eastAsia="Garamond" w:hAnsi="Garamond" w:cs="Garamond"/>
                <w:b/>
                <w:bCs/>
              </w:rPr>
            </w:pPr>
            <w:r w:rsidRPr="00E90CA1">
              <w:rPr>
                <w:rFonts w:ascii="Garamond" w:eastAsia="Garamond" w:hAnsi="Garamond" w:cs="Garamond"/>
                <w:b/>
                <w:bCs/>
              </w:rPr>
              <w:t>¿ VIGENTE?</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F5D34D" w14:textId="77777777" w:rsidR="00660DE2" w:rsidRPr="00E90CA1" w:rsidRDefault="00660DE2" w:rsidP="0070123D">
            <w:pPr>
              <w:jc w:val="both"/>
              <w:rPr>
                <w:rFonts w:ascii="Garamond" w:eastAsia="Garamond" w:hAnsi="Garamond" w:cs="Garamond"/>
                <w:b/>
                <w:bCs/>
              </w:rPr>
            </w:pPr>
            <w:r w:rsidRPr="00E90CA1">
              <w:rPr>
                <w:rFonts w:ascii="Garamond" w:eastAsia="Garamond" w:hAnsi="Garamond" w:cs="Garamond"/>
                <w:b/>
                <w:bCs/>
              </w:rPr>
              <w:t>ENTIDAD ESTATAL ESTA INCLUIDA</w:t>
            </w:r>
          </w:p>
        </w:tc>
        <w:tc>
          <w:tcPr>
            <w:tcW w:w="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7F7A1"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b/>
                <w:bCs/>
              </w:rPr>
              <w:t>VALOR DEL PROCESO DE CONTRATACIÓN SUPERIOR AL UMBRAL DEL ACUERDO COMERCIAL</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A3C057"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b/>
                <w:bCs/>
              </w:rPr>
              <w:t>EXCEPCIÓN APLICABLE AL PROCESO DE CONTRATACIÓN</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6B653"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b/>
                <w:bCs/>
              </w:rPr>
              <w:t>PROCESO DE CONTRATACIÓN CUBIERTO POR EL ACUERDO COMERCIAL</w:t>
            </w:r>
          </w:p>
        </w:tc>
      </w:tr>
      <w:tr w:rsidR="00660DE2" w:rsidRPr="00E90CA1" w14:paraId="5A87D22C" w14:textId="77777777" w:rsidTr="0070123D">
        <w:trPr>
          <w:trHeight w:val="359"/>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6CA447FA"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Alianza Pacífico </w:t>
            </w:r>
          </w:p>
        </w:tc>
        <w:tc>
          <w:tcPr>
            <w:tcW w:w="575" w:type="pct"/>
            <w:tcBorders>
              <w:top w:val="single" w:sz="4" w:space="0" w:color="auto"/>
              <w:left w:val="single" w:sz="4" w:space="0" w:color="auto"/>
              <w:bottom w:val="single" w:sz="4" w:space="0" w:color="auto"/>
              <w:right w:val="single" w:sz="4" w:space="0" w:color="auto"/>
            </w:tcBorders>
            <w:vAlign w:val="center"/>
            <w:hideMark/>
          </w:tcPr>
          <w:p w14:paraId="756A2FAA"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Chile</w:t>
            </w:r>
          </w:p>
        </w:tc>
        <w:tc>
          <w:tcPr>
            <w:tcW w:w="535" w:type="pct"/>
            <w:tcBorders>
              <w:top w:val="single" w:sz="4" w:space="0" w:color="auto"/>
              <w:left w:val="single" w:sz="4" w:space="0" w:color="auto"/>
              <w:bottom w:val="single" w:sz="4" w:space="0" w:color="auto"/>
              <w:right w:val="single" w:sz="4" w:space="0" w:color="auto"/>
            </w:tcBorders>
            <w:hideMark/>
          </w:tcPr>
          <w:p w14:paraId="05B371B1"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01D3A30"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0C4E27B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D558C7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5FB736C"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46151AEA" w14:textId="77777777" w:rsidTr="0070123D">
        <w:trPr>
          <w:trHeight w:val="359"/>
          <w:jc w:val="center"/>
        </w:trPr>
        <w:tc>
          <w:tcPr>
            <w:tcW w:w="0" w:type="auto"/>
            <w:vMerge/>
            <w:vAlign w:val="center"/>
            <w:hideMark/>
          </w:tcPr>
          <w:p w14:paraId="2796B6F4" w14:textId="77777777" w:rsidR="00660DE2" w:rsidRPr="00E90CA1" w:rsidRDefault="00660DE2" w:rsidP="0070123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5BF587BB"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7564E9A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64618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14FEDC0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04CAE4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8C76FB3"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6A510C21" w14:textId="77777777" w:rsidTr="0070123D">
        <w:trPr>
          <w:trHeight w:val="359"/>
          <w:jc w:val="center"/>
        </w:trPr>
        <w:tc>
          <w:tcPr>
            <w:tcW w:w="0" w:type="auto"/>
            <w:vMerge/>
            <w:vAlign w:val="center"/>
            <w:hideMark/>
          </w:tcPr>
          <w:p w14:paraId="32B66AA3" w14:textId="77777777" w:rsidR="00660DE2" w:rsidRPr="00E90CA1" w:rsidRDefault="00660DE2" w:rsidP="0070123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1B25AAB6"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Perú </w:t>
            </w:r>
          </w:p>
        </w:tc>
        <w:tc>
          <w:tcPr>
            <w:tcW w:w="535" w:type="pct"/>
            <w:tcBorders>
              <w:top w:val="single" w:sz="4" w:space="0" w:color="auto"/>
              <w:left w:val="single" w:sz="4" w:space="0" w:color="auto"/>
              <w:bottom w:val="single" w:sz="4" w:space="0" w:color="auto"/>
              <w:right w:val="single" w:sz="4" w:space="0" w:color="auto"/>
            </w:tcBorders>
            <w:hideMark/>
          </w:tcPr>
          <w:p w14:paraId="0F12C423"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DFB392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09CC36C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A5D5CA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AB985D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2C5435A0"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24B4B91"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Canadá</w:t>
            </w:r>
          </w:p>
        </w:tc>
        <w:tc>
          <w:tcPr>
            <w:tcW w:w="535" w:type="pct"/>
            <w:tcBorders>
              <w:top w:val="single" w:sz="4" w:space="0" w:color="auto"/>
              <w:left w:val="single" w:sz="4" w:space="0" w:color="auto"/>
              <w:bottom w:val="single" w:sz="4" w:space="0" w:color="auto"/>
              <w:right w:val="single" w:sz="4" w:space="0" w:color="auto"/>
            </w:tcBorders>
            <w:hideMark/>
          </w:tcPr>
          <w:p w14:paraId="5D9EE3FF"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39DA42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41B0137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AE769CA"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AD22EA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0F728EB4"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59A121E"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Chile </w:t>
            </w:r>
          </w:p>
        </w:tc>
        <w:tc>
          <w:tcPr>
            <w:tcW w:w="535" w:type="pct"/>
            <w:tcBorders>
              <w:top w:val="single" w:sz="4" w:space="0" w:color="auto"/>
              <w:left w:val="single" w:sz="4" w:space="0" w:color="auto"/>
              <w:bottom w:val="single" w:sz="4" w:space="0" w:color="auto"/>
              <w:right w:val="single" w:sz="4" w:space="0" w:color="auto"/>
            </w:tcBorders>
            <w:hideMark/>
          </w:tcPr>
          <w:p w14:paraId="72B5DE50"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61EA5F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20D1B4CC"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811B533"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A613D1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0FE6FD0B" w14:textId="77777777" w:rsidTr="0070123D">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8D94AF6"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Corea</w:t>
            </w:r>
          </w:p>
        </w:tc>
        <w:tc>
          <w:tcPr>
            <w:tcW w:w="535" w:type="pct"/>
            <w:tcBorders>
              <w:top w:val="single" w:sz="4" w:space="0" w:color="auto"/>
              <w:left w:val="single" w:sz="4" w:space="0" w:color="auto"/>
              <w:bottom w:val="single" w:sz="4" w:space="0" w:color="auto"/>
              <w:right w:val="single" w:sz="4" w:space="0" w:color="auto"/>
            </w:tcBorders>
            <w:hideMark/>
          </w:tcPr>
          <w:p w14:paraId="031D825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E1E9F5F"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17D4CFD7"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A362AC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B1496B8"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1ED0CCCB" w14:textId="77777777" w:rsidTr="0070123D">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B864D90"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Costa Rica </w:t>
            </w:r>
          </w:p>
        </w:tc>
        <w:tc>
          <w:tcPr>
            <w:tcW w:w="535" w:type="pct"/>
            <w:tcBorders>
              <w:top w:val="single" w:sz="4" w:space="0" w:color="auto"/>
              <w:left w:val="single" w:sz="4" w:space="0" w:color="auto"/>
              <w:bottom w:val="single" w:sz="4" w:space="0" w:color="auto"/>
              <w:right w:val="single" w:sz="4" w:space="0" w:color="auto"/>
            </w:tcBorders>
            <w:hideMark/>
          </w:tcPr>
          <w:p w14:paraId="5A5A5A7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74E4AB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71946DF8"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858" w:type="pct"/>
            <w:tcBorders>
              <w:top w:val="single" w:sz="4" w:space="0" w:color="auto"/>
              <w:left w:val="single" w:sz="4" w:space="0" w:color="auto"/>
              <w:bottom w:val="single" w:sz="4" w:space="0" w:color="auto"/>
              <w:right w:val="single" w:sz="4" w:space="0" w:color="auto"/>
            </w:tcBorders>
            <w:hideMark/>
          </w:tcPr>
          <w:p w14:paraId="664BC518"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03D5094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5E9A3245"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4B4D5AD7"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Estados AELC</w:t>
            </w:r>
          </w:p>
        </w:tc>
        <w:tc>
          <w:tcPr>
            <w:tcW w:w="535" w:type="pct"/>
            <w:tcBorders>
              <w:top w:val="single" w:sz="4" w:space="0" w:color="auto"/>
              <w:left w:val="single" w:sz="4" w:space="0" w:color="auto"/>
              <w:bottom w:val="single" w:sz="4" w:space="0" w:color="auto"/>
              <w:right w:val="single" w:sz="4" w:space="0" w:color="auto"/>
            </w:tcBorders>
            <w:hideMark/>
          </w:tcPr>
          <w:p w14:paraId="71A2D4C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ECAAF7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0BB215C"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5FB7CD1"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BF0592F"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3B373D72"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C8764DF"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513596C1"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FE5387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67B4ED19"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22F8C22F"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C3E4058"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467424DB" w14:textId="77777777" w:rsidTr="0070123D">
        <w:trPr>
          <w:trHeight w:val="14"/>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513D1136"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Triángulo del Norte</w:t>
            </w:r>
          </w:p>
        </w:tc>
        <w:tc>
          <w:tcPr>
            <w:tcW w:w="575" w:type="pct"/>
            <w:tcBorders>
              <w:top w:val="single" w:sz="4" w:space="0" w:color="auto"/>
              <w:left w:val="single" w:sz="4" w:space="0" w:color="auto"/>
              <w:bottom w:val="single" w:sz="4" w:space="0" w:color="auto"/>
              <w:right w:val="single" w:sz="4" w:space="0" w:color="auto"/>
            </w:tcBorders>
            <w:vAlign w:val="center"/>
            <w:hideMark/>
          </w:tcPr>
          <w:p w14:paraId="2ECA1371"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El Salvador</w:t>
            </w:r>
          </w:p>
        </w:tc>
        <w:tc>
          <w:tcPr>
            <w:tcW w:w="535" w:type="pct"/>
            <w:tcBorders>
              <w:top w:val="single" w:sz="4" w:space="0" w:color="auto"/>
              <w:left w:val="single" w:sz="4" w:space="0" w:color="auto"/>
              <w:bottom w:val="single" w:sz="4" w:space="0" w:color="auto"/>
              <w:right w:val="single" w:sz="4" w:space="0" w:color="auto"/>
            </w:tcBorders>
            <w:hideMark/>
          </w:tcPr>
          <w:p w14:paraId="1958B330"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ADF09C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9882E14"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85C940C"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72A887F1"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3291C30E" w14:textId="77777777" w:rsidTr="0070123D">
        <w:trPr>
          <w:trHeight w:val="14"/>
          <w:jc w:val="center"/>
        </w:trPr>
        <w:tc>
          <w:tcPr>
            <w:tcW w:w="0" w:type="auto"/>
            <w:vMerge/>
            <w:vAlign w:val="center"/>
            <w:hideMark/>
          </w:tcPr>
          <w:p w14:paraId="70B6CC95" w14:textId="77777777" w:rsidR="00660DE2" w:rsidRPr="00E90CA1" w:rsidRDefault="00660DE2" w:rsidP="0070123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2FD366F7"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Guatemala</w:t>
            </w:r>
          </w:p>
        </w:tc>
        <w:tc>
          <w:tcPr>
            <w:tcW w:w="535" w:type="pct"/>
            <w:tcBorders>
              <w:top w:val="single" w:sz="4" w:space="0" w:color="auto"/>
              <w:left w:val="single" w:sz="4" w:space="0" w:color="auto"/>
              <w:bottom w:val="single" w:sz="4" w:space="0" w:color="auto"/>
              <w:right w:val="single" w:sz="4" w:space="0" w:color="auto"/>
            </w:tcBorders>
            <w:hideMark/>
          </w:tcPr>
          <w:p w14:paraId="5C21EED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CD58C0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7697FB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3554AE60"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CB2632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6F84B483" w14:textId="77777777" w:rsidTr="0070123D">
        <w:trPr>
          <w:trHeight w:val="14"/>
          <w:jc w:val="center"/>
        </w:trPr>
        <w:tc>
          <w:tcPr>
            <w:tcW w:w="0" w:type="auto"/>
            <w:vMerge/>
            <w:vAlign w:val="center"/>
            <w:hideMark/>
          </w:tcPr>
          <w:p w14:paraId="1CF4B04D" w14:textId="77777777" w:rsidR="00660DE2" w:rsidRPr="00E90CA1" w:rsidRDefault="00660DE2" w:rsidP="0070123D">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21C46FF"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Honduras </w:t>
            </w:r>
          </w:p>
        </w:tc>
        <w:tc>
          <w:tcPr>
            <w:tcW w:w="535" w:type="pct"/>
            <w:tcBorders>
              <w:top w:val="single" w:sz="4" w:space="0" w:color="auto"/>
              <w:left w:val="single" w:sz="4" w:space="0" w:color="auto"/>
              <w:bottom w:val="single" w:sz="4" w:space="0" w:color="auto"/>
              <w:right w:val="single" w:sz="4" w:space="0" w:color="auto"/>
            </w:tcBorders>
            <w:hideMark/>
          </w:tcPr>
          <w:p w14:paraId="41DC9A59"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1A2FF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2AEABDC"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hideMark/>
          </w:tcPr>
          <w:p w14:paraId="1203F94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D7FEBC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N/A</w:t>
            </w:r>
          </w:p>
        </w:tc>
      </w:tr>
      <w:tr w:rsidR="00660DE2" w:rsidRPr="00E90CA1" w14:paraId="2F4D3FE7"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10DFE86"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Unión Europea</w:t>
            </w:r>
          </w:p>
        </w:tc>
        <w:tc>
          <w:tcPr>
            <w:tcW w:w="535" w:type="pct"/>
            <w:tcBorders>
              <w:top w:val="single" w:sz="4" w:space="0" w:color="auto"/>
              <w:left w:val="single" w:sz="4" w:space="0" w:color="auto"/>
              <w:bottom w:val="single" w:sz="4" w:space="0" w:color="auto"/>
              <w:right w:val="single" w:sz="4" w:space="0" w:color="auto"/>
            </w:tcBorders>
            <w:hideMark/>
          </w:tcPr>
          <w:p w14:paraId="20EA3B1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4EA989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6ED60A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1BA2BC0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D14BAC0"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6551AFE2"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19946D4"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Israel</w:t>
            </w:r>
          </w:p>
        </w:tc>
        <w:tc>
          <w:tcPr>
            <w:tcW w:w="535" w:type="pct"/>
            <w:tcBorders>
              <w:top w:val="single" w:sz="4" w:space="0" w:color="auto"/>
              <w:left w:val="single" w:sz="4" w:space="0" w:color="auto"/>
              <w:bottom w:val="single" w:sz="4" w:space="0" w:color="auto"/>
              <w:right w:val="single" w:sz="4" w:space="0" w:color="auto"/>
            </w:tcBorders>
            <w:hideMark/>
          </w:tcPr>
          <w:p w14:paraId="303EF88D"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AD2024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5AE3B74"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82BAD13"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E9BAD3B"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581DF6B3"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09D57042"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 xml:space="preserve">Reino Unido e Irlanda del Norte </w:t>
            </w:r>
          </w:p>
        </w:tc>
        <w:tc>
          <w:tcPr>
            <w:tcW w:w="535" w:type="pct"/>
            <w:tcBorders>
              <w:top w:val="single" w:sz="4" w:space="0" w:color="auto"/>
              <w:left w:val="single" w:sz="4" w:space="0" w:color="auto"/>
              <w:bottom w:val="single" w:sz="4" w:space="0" w:color="auto"/>
              <w:right w:val="single" w:sz="4" w:space="0" w:color="auto"/>
            </w:tcBorders>
            <w:hideMark/>
          </w:tcPr>
          <w:p w14:paraId="5C4050D1"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2A694EA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24FAFF49"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4C206A36"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2977987"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r w:rsidR="00660DE2" w:rsidRPr="00E90CA1" w14:paraId="5B0D3885" w14:textId="77777777" w:rsidTr="0070123D">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108E15E2" w14:textId="77777777" w:rsidR="00660DE2" w:rsidRPr="00E90CA1" w:rsidRDefault="00660DE2" w:rsidP="0070123D">
            <w:pPr>
              <w:jc w:val="both"/>
              <w:rPr>
                <w:rFonts w:ascii="Garamond" w:eastAsia="Garamond" w:hAnsi="Garamond" w:cs="Garamond"/>
              </w:rPr>
            </w:pPr>
            <w:r w:rsidRPr="00E90CA1">
              <w:rPr>
                <w:rFonts w:ascii="Garamond" w:eastAsia="Garamond" w:hAnsi="Garamond" w:cs="Garamond"/>
              </w:rPr>
              <w:t>Comunidad</w:t>
            </w:r>
          </w:p>
        </w:tc>
        <w:tc>
          <w:tcPr>
            <w:tcW w:w="535" w:type="pct"/>
            <w:tcBorders>
              <w:top w:val="single" w:sz="4" w:space="0" w:color="auto"/>
              <w:left w:val="single" w:sz="4" w:space="0" w:color="auto"/>
              <w:bottom w:val="single" w:sz="4" w:space="0" w:color="auto"/>
              <w:right w:val="single" w:sz="4" w:space="0" w:color="auto"/>
            </w:tcBorders>
            <w:hideMark/>
          </w:tcPr>
          <w:p w14:paraId="35EA454F"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771C91A"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33CEFBE"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33C62B42"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47657A5" w14:textId="77777777" w:rsidR="00660DE2" w:rsidRPr="00E90CA1" w:rsidRDefault="00660DE2" w:rsidP="0070123D">
            <w:pPr>
              <w:jc w:val="center"/>
              <w:rPr>
                <w:rFonts w:ascii="Garamond" w:eastAsia="Garamond" w:hAnsi="Garamond" w:cs="Garamond"/>
              </w:rPr>
            </w:pPr>
            <w:r w:rsidRPr="00E90CA1">
              <w:rPr>
                <w:rFonts w:ascii="Garamond" w:eastAsia="Garamond" w:hAnsi="Garamond" w:cs="Garamond"/>
              </w:rPr>
              <w:t>SI</w:t>
            </w:r>
          </w:p>
        </w:tc>
      </w:tr>
    </w:tbl>
    <w:p w14:paraId="253E2F85" w14:textId="77777777" w:rsidR="00660DE2" w:rsidRPr="00E90CA1" w:rsidRDefault="00660DE2" w:rsidP="00660DE2">
      <w:pPr>
        <w:jc w:val="both"/>
        <w:rPr>
          <w:rFonts w:ascii="Garamond" w:eastAsia="Garamond" w:hAnsi="Garamond" w:cs="Garamond"/>
        </w:rPr>
      </w:pPr>
    </w:p>
    <w:p w14:paraId="5DB1B5B1" w14:textId="77777777" w:rsidR="00660DE2" w:rsidRPr="00E90CA1" w:rsidRDefault="00660DE2" w:rsidP="00660DE2">
      <w:pPr>
        <w:jc w:val="both"/>
        <w:rPr>
          <w:rFonts w:ascii="Garamond" w:eastAsia="Garamond" w:hAnsi="Garamond" w:cs="Garamond"/>
        </w:rPr>
      </w:pPr>
      <w:r w:rsidRPr="00E90CA1">
        <w:rPr>
          <w:rFonts w:ascii="Garamond" w:eastAsia="Garamond" w:hAnsi="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14:paraId="05941FDF" w14:textId="77777777" w:rsidR="00660DE2" w:rsidRPr="00E90CA1" w:rsidRDefault="00660DE2" w:rsidP="00660DE2">
      <w:pPr>
        <w:jc w:val="both"/>
        <w:rPr>
          <w:rFonts w:ascii="Garamond" w:eastAsia="Garamond" w:hAnsi="Garamond" w:cs="Garamond"/>
        </w:rPr>
      </w:pPr>
    </w:p>
    <w:p w14:paraId="1E9755F3" w14:textId="77777777" w:rsidR="00660DE2" w:rsidRDefault="00660DE2" w:rsidP="00660DE2">
      <w:pPr>
        <w:jc w:val="both"/>
        <w:rPr>
          <w:rFonts w:ascii="Garamond" w:eastAsia="Garamond" w:hAnsi="Garamond" w:cs="Garamond"/>
        </w:rPr>
      </w:pPr>
      <w:r w:rsidRPr="00E90CA1">
        <w:rPr>
          <w:rFonts w:ascii="Garamond" w:eastAsia="Garamond" w:hAnsi="Garamond" w:cs="Garamond"/>
        </w:rPr>
        <w:t>De igual forma se hace importante indicar que según lo establecido en la decisión 439 de 1998 de la Secretaria de la Comunidad Andina de Naciones Unidas CAN, el FDL</w:t>
      </w:r>
      <w:r>
        <w:rPr>
          <w:rFonts w:ascii="Garamond" w:eastAsia="Garamond" w:hAnsi="Garamond" w:cs="Garamond"/>
        </w:rPr>
        <w:t>K</w:t>
      </w:r>
      <w:r w:rsidRPr="00E90CA1">
        <w:rPr>
          <w:rFonts w:ascii="Garamond" w:eastAsia="Garamond" w:hAnsi="Garamond" w:cs="Garamond"/>
        </w:rPr>
        <w:t xml:space="preserve">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14:paraId="2EC91E00" w14:textId="77777777" w:rsidR="00660DE2" w:rsidRDefault="00660DE2" w:rsidP="00660DE2">
      <w:pPr>
        <w:jc w:val="both"/>
        <w:rPr>
          <w:rFonts w:ascii="Garamond" w:eastAsia="Garamond" w:hAnsi="Garamond" w:cs="Garamond"/>
        </w:rPr>
      </w:pPr>
    </w:p>
    <w:bookmarkEnd w:id="22"/>
    <w:p w14:paraId="310E3808" w14:textId="77777777" w:rsidR="00F768D0" w:rsidRDefault="00F768D0" w:rsidP="00F768D0">
      <w:pPr>
        <w:pStyle w:val="Standard"/>
        <w:jc w:val="both"/>
        <w:rPr>
          <w:rFonts w:ascii="Garamond" w:hAnsi="Garamond" w:cs="Arial"/>
          <w:color w:val="FF3333"/>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4C07592D" w14:textId="77777777" w:rsidTr="002F4178">
        <w:trPr>
          <w:jc w:val="center"/>
        </w:trPr>
        <w:tc>
          <w:tcPr>
            <w:tcW w:w="9498" w:type="dxa"/>
            <w:shd w:val="clear" w:color="auto" w:fill="D9D9D9"/>
          </w:tcPr>
          <w:p w14:paraId="0988468E" w14:textId="1F5CECC4" w:rsidR="00F768D0" w:rsidRDefault="00660DE2" w:rsidP="002F4178">
            <w:pPr>
              <w:pStyle w:val="Standard"/>
              <w:jc w:val="both"/>
              <w:rPr>
                <w:rFonts w:ascii="Garamond" w:hAnsi="Garamond" w:cs="Arial"/>
                <w:b/>
                <w:sz w:val="24"/>
                <w:szCs w:val="24"/>
              </w:rPr>
            </w:pPr>
            <w:bookmarkStart w:id="23" w:name="_Hlk79059238"/>
            <w:r>
              <w:rPr>
                <w:rFonts w:ascii="Garamond" w:hAnsi="Garamond" w:cs="Arial"/>
                <w:b/>
                <w:sz w:val="24"/>
                <w:szCs w:val="24"/>
              </w:rPr>
              <w:t>11</w:t>
            </w:r>
            <w:r w:rsidR="00F768D0">
              <w:rPr>
                <w:rFonts w:ascii="Garamond" w:hAnsi="Garamond" w:cs="Arial"/>
                <w:b/>
                <w:sz w:val="24"/>
                <w:szCs w:val="24"/>
              </w:rPr>
              <w:t>. CONDICIONES GENERALES DEL CONTRATO</w:t>
            </w:r>
          </w:p>
        </w:tc>
      </w:tr>
      <w:bookmarkEnd w:id="23"/>
    </w:tbl>
    <w:p w14:paraId="50F4F7E7" w14:textId="77777777" w:rsidR="00F768D0" w:rsidRDefault="00F768D0" w:rsidP="00F768D0">
      <w:pPr>
        <w:pStyle w:val="Standard"/>
        <w:jc w:val="both"/>
        <w:rPr>
          <w:rFonts w:ascii="Garamond" w:hAnsi="Garamond" w:cs="Arial"/>
          <w:color w:val="FF3333"/>
          <w:sz w:val="24"/>
          <w:szCs w:val="24"/>
        </w:rPr>
      </w:pPr>
    </w:p>
    <w:p w14:paraId="60D7299D" w14:textId="22766D76" w:rsidR="00F768D0" w:rsidRDefault="00660DE2" w:rsidP="00F768D0">
      <w:pPr>
        <w:pStyle w:val="Standard"/>
        <w:jc w:val="both"/>
        <w:rPr>
          <w:rFonts w:ascii="Garamond" w:hAnsi="Garamond" w:cs="Arial"/>
          <w:b/>
          <w:sz w:val="24"/>
          <w:szCs w:val="24"/>
        </w:rPr>
      </w:pPr>
      <w:r>
        <w:rPr>
          <w:rFonts w:ascii="Garamond" w:hAnsi="Garamond" w:cs="Arial"/>
          <w:b/>
          <w:sz w:val="24"/>
          <w:szCs w:val="24"/>
        </w:rPr>
        <w:t>11</w:t>
      </w:r>
      <w:r w:rsidR="00F768D0">
        <w:rPr>
          <w:rFonts w:ascii="Garamond" w:hAnsi="Garamond" w:cs="Arial"/>
          <w:b/>
          <w:sz w:val="24"/>
          <w:szCs w:val="24"/>
        </w:rPr>
        <w:t>.1 PLAZO</w:t>
      </w:r>
    </w:p>
    <w:p w14:paraId="39645DED" w14:textId="77777777" w:rsidR="00F768D0" w:rsidRDefault="00F768D0" w:rsidP="00F768D0">
      <w:pPr>
        <w:pStyle w:val="Standard"/>
        <w:jc w:val="both"/>
        <w:rPr>
          <w:rFonts w:ascii="Garamond" w:hAnsi="Garamond" w:cs="Arial"/>
          <w:sz w:val="24"/>
          <w:szCs w:val="24"/>
        </w:rPr>
      </w:pPr>
    </w:p>
    <w:p w14:paraId="189399CB" w14:textId="77777777" w:rsidR="00660DE2" w:rsidRPr="00E90CA1" w:rsidRDefault="00660DE2" w:rsidP="00660DE2">
      <w:pPr>
        <w:pStyle w:val="Standard"/>
        <w:jc w:val="both"/>
        <w:rPr>
          <w:rFonts w:ascii="Garamond" w:eastAsia="Garamond" w:hAnsi="Garamond" w:cs="Garamond"/>
          <w:color w:val="FF0000"/>
          <w:sz w:val="24"/>
          <w:szCs w:val="24"/>
          <w:lang w:val="es-ES"/>
        </w:rPr>
      </w:pPr>
      <w:r w:rsidRPr="00E90CA1">
        <w:rPr>
          <w:rFonts w:ascii="Garamond" w:eastAsia="Garamond" w:hAnsi="Garamond" w:cs="Garamond"/>
          <w:kern w:val="0"/>
          <w:sz w:val="24"/>
          <w:szCs w:val="24"/>
        </w:rPr>
        <w:t xml:space="preserve">El plazo de ejecución del contrato derivado del proceso de selección será de </w:t>
      </w:r>
      <w:r>
        <w:rPr>
          <w:rFonts w:ascii="Garamond" w:eastAsia="Garamond" w:hAnsi="Garamond" w:cs="Garamond"/>
          <w:kern w:val="0"/>
          <w:sz w:val="24"/>
          <w:szCs w:val="24"/>
        </w:rPr>
        <w:t>Cuatro</w:t>
      </w:r>
      <w:r w:rsidRPr="00E90CA1">
        <w:rPr>
          <w:rFonts w:ascii="Garamond" w:eastAsia="Garamond" w:hAnsi="Garamond" w:cs="Garamond"/>
          <w:kern w:val="0"/>
          <w:sz w:val="24"/>
          <w:szCs w:val="24"/>
        </w:rPr>
        <w:t xml:space="preserve"> (</w:t>
      </w:r>
      <w:r>
        <w:rPr>
          <w:rFonts w:ascii="Garamond" w:eastAsia="Garamond" w:hAnsi="Garamond" w:cs="Garamond"/>
          <w:kern w:val="0"/>
          <w:sz w:val="24"/>
          <w:szCs w:val="24"/>
        </w:rPr>
        <w:t>04</w:t>
      </w:r>
      <w:r w:rsidRPr="00E90CA1">
        <w:rPr>
          <w:rFonts w:ascii="Garamond" w:eastAsia="Garamond" w:hAnsi="Garamond" w:cs="Garamond"/>
          <w:kern w:val="0"/>
          <w:sz w:val="24"/>
          <w:szCs w:val="24"/>
        </w:rPr>
        <w:t>) MESES contados a partir de la suscripción del acta de inicio, previo cumplimiento de los requisitos de formalización, legalización y ejecución del contrato.</w:t>
      </w:r>
    </w:p>
    <w:p w14:paraId="61C8CCB3" w14:textId="77777777" w:rsidR="00F768D0" w:rsidRPr="00977201" w:rsidRDefault="00F768D0" w:rsidP="00F768D0">
      <w:pPr>
        <w:pStyle w:val="Standard"/>
        <w:jc w:val="both"/>
        <w:rPr>
          <w:rFonts w:ascii="Garamond" w:hAnsi="Garamond" w:cs="Arial"/>
          <w:b/>
          <w:sz w:val="24"/>
          <w:szCs w:val="24"/>
          <w:lang w:val="es-ES"/>
        </w:rPr>
      </w:pPr>
    </w:p>
    <w:p w14:paraId="6F61DD18" w14:textId="054A1BB5" w:rsidR="00F768D0" w:rsidRDefault="00660DE2" w:rsidP="00F768D0">
      <w:pPr>
        <w:pStyle w:val="Standard"/>
        <w:jc w:val="both"/>
        <w:rPr>
          <w:rFonts w:ascii="Garamond" w:hAnsi="Garamond" w:cs="Arial"/>
          <w:b/>
          <w:sz w:val="24"/>
          <w:szCs w:val="24"/>
        </w:rPr>
      </w:pPr>
      <w:r>
        <w:rPr>
          <w:rFonts w:ascii="Garamond" w:hAnsi="Garamond" w:cs="Arial"/>
          <w:b/>
          <w:sz w:val="24"/>
          <w:szCs w:val="24"/>
        </w:rPr>
        <w:t>11</w:t>
      </w:r>
      <w:r w:rsidR="00F768D0">
        <w:rPr>
          <w:rFonts w:ascii="Garamond" w:hAnsi="Garamond" w:cs="Arial"/>
          <w:b/>
          <w:sz w:val="24"/>
          <w:szCs w:val="24"/>
        </w:rPr>
        <w:t>.2 VALOR</w:t>
      </w:r>
    </w:p>
    <w:p w14:paraId="186BDB68" w14:textId="77777777" w:rsidR="00F768D0" w:rsidRDefault="00F768D0" w:rsidP="00F768D0">
      <w:pPr>
        <w:pStyle w:val="Standard"/>
        <w:jc w:val="both"/>
        <w:rPr>
          <w:rFonts w:ascii="Garamond" w:hAnsi="Garamond" w:cs="Arial"/>
          <w:sz w:val="24"/>
          <w:szCs w:val="24"/>
          <w:lang w:val="es-ES"/>
        </w:rPr>
      </w:pPr>
    </w:p>
    <w:p w14:paraId="597A2EAF" w14:textId="63F6255A" w:rsidR="00F768D0" w:rsidRDefault="00BE147F" w:rsidP="00F768D0">
      <w:pPr>
        <w:pStyle w:val="Standard"/>
        <w:autoSpaceDE w:val="0"/>
        <w:jc w:val="both"/>
        <w:rPr>
          <w:rFonts w:ascii="Garamond" w:eastAsia="Garamond" w:hAnsi="Garamond" w:cs="Garamond"/>
          <w:kern w:val="0"/>
          <w:sz w:val="24"/>
          <w:szCs w:val="24"/>
        </w:rPr>
      </w:pPr>
      <w:bookmarkStart w:id="24" w:name="_Hlk79059263"/>
      <w:r w:rsidRPr="00BE147F">
        <w:rPr>
          <w:rFonts w:ascii="Garamond" w:eastAsia="Garamond" w:hAnsi="Garamond" w:cs="Garamond"/>
          <w:b/>
          <w:bCs/>
          <w:kern w:val="0"/>
          <w:sz w:val="24"/>
          <w:szCs w:val="24"/>
        </w:rPr>
        <w:t>CIENTO OCHENTA Y SIETE MILLONES QUINIENTOS VEINTIUN MIL PESOS ($ 187.521.000) M/CTE,</w:t>
      </w:r>
      <w:r w:rsidRPr="00BE147F">
        <w:rPr>
          <w:rFonts w:ascii="Garamond" w:eastAsia="Garamond" w:hAnsi="Garamond" w:cs="Garamond"/>
          <w:kern w:val="0"/>
          <w:sz w:val="24"/>
          <w:szCs w:val="24"/>
        </w:rPr>
        <w:t xml:space="preserve"> valor Incluido IVA, impuestos, tasas y contribuciones a que haya lugar, así como todos los costos directos e indirectos relacionados con la suscripción, ejecución y liquidación del contrato, de la vigencia fiscal 2025, con cargo al Proyecto 2705 “Bogotá se Vive en Kennedy”</w:t>
      </w:r>
    </w:p>
    <w:p w14:paraId="5C53BA92" w14:textId="77777777" w:rsidR="003730F9" w:rsidRPr="00BE147F" w:rsidRDefault="003730F9" w:rsidP="00F768D0">
      <w:pPr>
        <w:pStyle w:val="Standard"/>
        <w:autoSpaceDE w:val="0"/>
        <w:jc w:val="both"/>
        <w:rPr>
          <w:rFonts w:ascii="Garamond" w:eastAsia="Garamond" w:hAnsi="Garamond" w:cs="Garamond"/>
          <w:kern w:val="0"/>
          <w:sz w:val="24"/>
          <w:szCs w:val="24"/>
        </w:rPr>
      </w:pPr>
    </w:p>
    <w:bookmarkEnd w:id="24"/>
    <w:p w14:paraId="3F5DC3B8" w14:textId="450678BD" w:rsidR="00F768D0" w:rsidRDefault="00F768D0" w:rsidP="00F768D0">
      <w:pPr>
        <w:pStyle w:val="Standard"/>
        <w:autoSpaceDE w:val="0"/>
        <w:jc w:val="both"/>
        <w:rPr>
          <w:rFonts w:ascii="Garamond" w:hAnsi="Garamond"/>
          <w:sz w:val="24"/>
          <w:szCs w:val="24"/>
        </w:rPr>
      </w:pPr>
      <w:r>
        <w:rPr>
          <w:rFonts w:ascii="Garamond" w:hAnsi="Garamond" w:cs="Arial"/>
          <w:sz w:val="24"/>
          <w:szCs w:val="24"/>
        </w:rPr>
        <w:t xml:space="preserve"> </w:t>
      </w:r>
      <w:r w:rsidR="00660DE2">
        <w:rPr>
          <w:rFonts w:ascii="Garamond" w:hAnsi="Garamond" w:cs="Arial"/>
          <w:b/>
          <w:sz w:val="24"/>
          <w:szCs w:val="24"/>
          <w:lang w:val="es-ES"/>
        </w:rPr>
        <w:t>11</w:t>
      </w:r>
      <w:r>
        <w:rPr>
          <w:rFonts w:ascii="Garamond" w:hAnsi="Garamond" w:cs="Arial"/>
          <w:b/>
          <w:sz w:val="24"/>
          <w:szCs w:val="24"/>
          <w:lang w:val="es-ES"/>
        </w:rPr>
        <w:t xml:space="preserve">.3 </w:t>
      </w:r>
      <w:r>
        <w:rPr>
          <w:rFonts w:ascii="Garamond" w:hAnsi="Garamond" w:cs="Arial"/>
          <w:b/>
          <w:sz w:val="24"/>
          <w:szCs w:val="24"/>
        </w:rPr>
        <w:t>FORMA DE PAGO</w:t>
      </w:r>
    </w:p>
    <w:p w14:paraId="0B2A4303" w14:textId="77777777" w:rsidR="00F768D0" w:rsidRDefault="00F768D0" w:rsidP="00F768D0">
      <w:pPr>
        <w:pStyle w:val="Standard"/>
        <w:jc w:val="both"/>
        <w:rPr>
          <w:rFonts w:ascii="Garamond" w:hAnsi="Garamond" w:cs="Arial"/>
          <w:sz w:val="24"/>
          <w:szCs w:val="24"/>
          <w:lang w:val="es-ES"/>
        </w:rPr>
      </w:pPr>
    </w:p>
    <w:p w14:paraId="355528B1" w14:textId="77777777" w:rsidR="00660DE2" w:rsidRPr="00930F9D" w:rsidRDefault="00660DE2" w:rsidP="00660DE2">
      <w:pPr>
        <w:jc w:val="both"/>
        <w:rPr>
          <w:rFonts w:ascii="Garamond" w:hAnsi="Garamond" w:cs="Arial"/>
        </w:rPr>
      </w:pPr>
      <w:r w:rsidRPr="00930F9D">
        <w:rPr>
          <w:rFonts w:ascii="Garamond" w:hAnsi="Garamond" w:cs="Arial"/>
          <w:lang w:val="es-ES"/>
        </w:rPr>
        <w:t xml:space="preserve">El valor del contrato se pagará así: </w:t>
      </w:r>
    </w:p>
    <w:p w14:paraId="1F06E9B7" w14:textId="77777777" w:rsidR="00660DE2" w:rsidRPr="00A850AB" w:rsidRDefault="00660DE2" w:rsidP="00660DE2">
      <w:pPr>
        <w:jc w:val="both"/>
        <w:rPr>
          <w:rFonts w:ascii="Garamond" w:hAnsi="Garamond" w:cs="Arial"/>
          <w:color w:val="808080" w:themeColor="background1" w:themeShade="80"/>
        </w:rPr>
      </w:pPr>
    </w:p>
    <w:p w14:paraId="6740DC08" w14:textId="77777777" w:rsidR="00660DE2" w:rsidRPr="00E90CA1" w:rsidRDefault="00660DE2" w:rsidP="00660DE2">
      <w:pPr>
        <w:jc w:val="both"/>
        <w:rPr>
          <w:rFonts w:ascii="Garamond" w:eastAsia="Garamond" w:hAnsi="Garamond" w:cs="Garamond"/>
          <w:lang w:val="es-ES"/>
        </w:rPr>
      </w:pPr>
      <w:r w:rsidRPr="00E90CA1">
        <w:rPr>
          <w:rFonts w:ascii="Garamond" w:eastAsia="Garamond" w:hAnsi="Garamond" w:cs="Garamond"/>
          <w:lang w:val="es-ES"/>
        </w:rPr>
        <w:t xml:space="preserve">El fondo de desarrollo local de </w:t>
      </w:r>
      <w:r>
        <w:rPr>
          <w:rFonts w:ascii="Garamond" w:eastAsia="Garamond" w:hAnsi="Garamond" w:cs="Garamond"/>
          <w:lang w:val="es-ES"/>
        </w:rPr>
        <w:t xml:space="preserve">Kennedy </w:t>
      </w:r>
      <w:r w:rsidRPr="00E90CA1">
        <w:rPr>
          <w:rFonts w:ascii="Garamond" w:eastAsia="Garamond" w:hAnsi="Garamond" w:cs="Garamond"/>
          <w:lang w:val="es-ES"/>
        </w:rPr>
        <w:t xml:space="preserve">realizará el pago del contrato en desembolsos de la siguiente manera:    </w:t>
      </w:r>
    </w:p>
    <w:p w14:paraId="3E4614D8" w14:textId="77777777" w:rsidR="00660DE2" w:rsidRPr="00E90CA1" w:rsidRDefault="00660DE2" w:rsidP="00660DE2">
      <w:pPr>
        <w:jc w:val="both"/>
        <w:rPr>
          <w:rFonts w:ascii="Garamond" w:eastAsia="Garamond" w:hAnsi="Garamond" w:cs="Garamond"/>
          <w:lang w:val="es-ES"/>
        </w:rPr>
      </w:pPr>
    </w:p>
    <w:p w14:paraId="219A7890" w14:textId="77777777" w:rsidR="00660DE2" w:rsidRPr="00E90CA1" w:rsidRDefault="00660DE2" w:rsidP="00660DE2">
      <w:pPr>
        <w:jc w:val="both"/>
        <w:rPr>
          <w:rFonts w:ascii="Garamond" w:eastAsia="Garamond" w:hAnsi="Garamond" w:cs="Garamond"/>
          <w:lang w:val="es-ES"/>
        </w:rPr>
      </w:pPr>
      <w:r w:rsidRPr="00E90CA1">
        <w:rPr>
          <w:rFonts w:ascii="Garamond" w:eastAsia="Garamond" w:hAnsi="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Pr>
          <w:rFonts w:ascii="Garamond" w:eastAsia="Garamond" w:hAnsi="Garamond" w:cs="Garamond"/>
          <w:lang w:val="es-ES"/>
        </w:rPr>
        <w:t>Kennedy</w:t>
      </w:r>
      <w:r w:rsidRPr="00E90CA1">
        <w:rPr>
          <w:rFonts w:ascii="Garamond" w:eastAsia="Garamond" w:hAnsi="Garamond" w:cs="Garamond"/>
          <w:lang w:val="es-ES"/>
        </w:rPr>
        <w:t xml:space="preserve">.  </w:t>
      </w:r>
    </w:p>
    <w:p w14:paraId="3E0FFAD6" w14:textId="77777777" w:rsidR="00660DE2" w:rsidRPr="00E90CA1" w:rsidRDefault="00660DE2" w:rsidP="00660DE2">
      <w:pPr>
        <w:jc w:val="both"/>
        <w:rPr>
          <w:rFonts w:ascii="Garamond" w:eastAsia="Garamond" w:hAnsi="Garamond" w:cs="Garamond"/>
          <w:lang w:val="es-ES"/>
        </w:rPr>
      </w:pPr>
    </w:p>
    <w:p w14:paraId="0616CB5F" w14:textId="77777777" w:rsidR="00660DE2" w:rsidRPr="00E90CA1" w:rsidRDefault="00660DE2" w:rsidP="00660DE2">
      <w:pPr>
        <w:jc w:val="both"/>
        <w:rPr>
          <w:rFonts w:ascii="Garamond" w:eastAsia="Garamond" w:hAnsi="Garamond" w:cs="Garamond"/>
          <w:lang w:val="es-ES"/>
        </w:rPr>
      </w:pPr>
      <w:r w:rsidRPr="00E90CA1">
        <w:rPr>
          <w:rFonts w:ascii="Garamond" w:eastAsia="Garamond" w:hAnsi="Garamond" w:cs="Garamond"/>
          <w:lang w:val="es-ES"/>
        </w:rPr>
        <w:t xml:space="preserve">• Un desembolso final correspondiente a una suma no inferior al 10% del total de los recursos del Fondo de desarrollo Local de </w:t>
      </w:r>
      <w:r>
        <w:rPr>
          <w:rFonts w:ascii="Garamond" w:eastAsia="Garamond" w:hAnsi="Garamond" w:cs="Garamond"/>
          <w:lang w:val="es-ES"/>
        </w:rPr>
        <w:t xml:space="preserve">Kennedy </w:t>
      </w:r>
      <w:r w:rsidRPr="00E90CA1">
        <w:rPr>
          <w:rFonts w:ascii="Garamond" w:eastAsia="Garamond" w:hAnsi="Garamond" w:cs="Garamond"/>
          <w:lang w:val="es-ES"/>
        </w:rPr>
        <w:t xml:space="preserve">Contra liquidación y un avance físico y financiero del 100% de las actividades y rubros propuestos para el desarrollo del mismo. </w:t>
      </w:r>
    </w:p>
    <w:p w14:paraId="3384B702" w14:textId="77777777" w:rsidR="00660DE2" w:rsidRPr="00930F9D" w:rsidRDefault="00660DE2" w:rsidP="00660DE2">
      <w:pPr>
        <w:jc w:val="both"/>
        <w:rPr>
          <w:rFonts w:ascii="Garamond" w:hAnsi="Garamond" w:cs="Arial"/>
          <w:lang w:val="es-ES"/>
        </w:rPr>
      </w:pPr>
    </w:p>
    <w:p w14:paraId="056D83BF" w14:textId="77777777" w:rsidR="00660DE2" w:rsidRPr="00930F9D" w:rsidRDefault="00660DE2" w:rsidP="00660DE2">
      <w:pPr>
        <w:widowControl/>
        <w:numPr>
          <w:ilvl w:val="0"/>
          <w:numId w:val="51"/>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5563FCD1" w14:textId="77777777" w:rsidR="00660DE2" w:rsidRPr="00930F9D" w:rsidRDefault="00660DE2" w:rsidP="00660DE2">
      <w:pPr>
        <w:widowControl/>
        <w:numPr>
          <w:ilvl w:val="0"/>
          <w:numId w:val="51"/>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14:paraId="77E6D43C" w14:textId="77777777" w:rsidR="00660DE2" w:rsidRPr="00D23469" w:rsidRDefault="00660DE2" w:rsidP="00660DE2">
      <w:pPr>
        <w:widowControl/>
        <w:numPr>
          <w:ilvl w:val="0"/>
          <w:numId w:val="51"/>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6D68FABB" w14:textId="77777777" w:rsidR="00660DE2" w:rsidRPr="00D23469" w:rsidRDefault="00660DE2" w:rsidP="00660DE2">
      <w:pPr>
        <w:pStyle w:val="Standard"/>
        <w:numPr>
          <w:ilvl w:val="0"/>
          <w:numId w:val="51"/>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6F67B85D" w14:textId="77777777" w:rsidR="00660DE2" w:rsidRPr="00930F9D" w:rsidRDefault="00660DE2" w:rsidP="00660DE2">
      <w:pPr>
        <w:widowControl/>
        <w:numPr>
          <w:ilvl w:val="0"/>
          <w:numId w:val="51"/>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7918BF4B" w14:textId="77777777" w:rsidR="00660DE2" w:rsidRPr="00930F9D" w:rsidRDefault="00660DE2" w:rsidP="00660DE2">
      <w:pPr>
        <w:widowControl/>
        <w:numPr>
          <w:ilvl w:val="0"/>
          <w:numId w:val="51"/>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456F95A9" w14:textId="77777777" w:rsidR="00660DE2" w:rsidRDefault="00660DE2" w:rsidP="00660DE2">
      <w:pPr>
        <w:jc w:val="both"/>
        <w:rPr>
          <w:rFonts w:ascii="Garamond" w:hAnsi="Garamond" w:cs="Arial"/>
        </w:rPr>
      </w:pPr>
    </w:p>
    <w:p w14:paraId="64CD4025" w14:textId="77777777" w:rsidR="00660DE2" w:rsidRDefault="00660DE2" w:rsidP="00660DE2">
      <w:pPr>
        <w:jc w:val="both"/>
        <w:rPr>
          <w:rFonts w:ascii="Garamond" w:hAnsi="Garamond" w:cs="Arial"/>
        </w:rPr>
      </w:pPr>
    </w:p>
    <w:p w14:paraId="3122BDC9"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Nota1: Se debe realizar en el informe final con análisis FODA con su respectivo análisis y sus recomendaciones (tener en cuenta cifras, datos, variables y demás).</w:t>
      </w:r>
    </w:p>
    <w:p w14:paraId="1CD7828A" w14:textId="77777777" w:rsidR="00660DE2" w:rsidRPr="003730F9" w:rsidRDefault="00660DE2" w:rsidP="00660DE2">
      <w:pPr>
        <w:jc w:val="both"/>
        <w:rPr>
          <w:rFonts w:ascii="Garamond" w:eastAsia="Garamond" w:hAnsi="Garamond" w:cs="Garamond"/>
          <w:lang w:val="es-ES"/>
        </w:rPr>
      </w:pPr>
    </w:p>
    <w:p w14:paraId="12B7BCA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 2: Todo pago estará sujeto a la Programación Anualizada de Caja - PAC de la Dirección Distrital de Tesorería y del Fondo de Desarrollo Local de Kennedy y a las fechas de pagos establecidos, lo cual no generará intereses moratorios.</w:t>
      </w:r>
    </w:p>
    <w:p w14:paraId="2DCD2850" w14:textId="77777777" w:rsidR="00660DE2" w:rsidRPr="003730F9" w:rsidRDefault="00660DE2" w:rsidP="00660DE2">
      <w:pPr>
        <w:jc w:val="both"/>
        <w:rPr>
          <w:rFonts w:ascii="Garamond" w:eastAsia="Garamond" w:hAnsi="Garamond" w:cs="Garamond"/>
          <w:lang w:val="es-ES"/>
        </w:rPr>
      </w:pPr>
    </w:p>
    <w:p w14:paraId="32905024"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655F4F11" w14:textId="77777777" w:rsidR="00660DE2" w:rsidRPr="003730F9" w:rsidRDefault="00660DE2" w:rsidP="00660DE2">
      <w:pPr>
        <w:jc w:val="both"/>
        <w:rPr>
          <w:rFonts w:ascii="Garamond" w:eastAsia="Garamond" w:hAnsi="Garamond" w:cs="Garamond"/>
          <w:lang w:val="es-ES"/>
        </w:rPr>
      </w:pPr>
    </w:p>
    <w:p w14:paraId="14691ECA"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 4: El último pago queda supeditado a la firma de las actas de recibo final y de liquidación final del contrato y además que el ejecutor quede ha Paz y Salvo por todo concepto de las actividades derivadas de todas las etapas del contrato</w:t>
      </w:r>
    </w:p>
    <w:p w14:paraId="1FCED62B" w14:textId="77777777" w:rsidR="00660DE2" w:rsidRPr="003730F9" w:rsidRDefault="00660DE2" w:rsidP="00660DE2">
      <w:pPr>
        <w:jc w:val="both"/>
        <w:rPr>
          <w:rFonts w:ascii="Garamond" w:eastAsia="Garamond" w:hAnsi="Garamond" w:cs="Garamond"/>
          <w:lang w:val="es-ES"/>
        </w:rPr>
      </w:pPr>
    </w:p>
    <w:p w14:paraId="5CFAFE9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 xml:space="preserve">Los pagos serán cancelados en pesos colombianos por medio de la Tesorería Distrital a través de la consignación en la cuenta corriente o de ahorros que el contratista suministre al Fondo de Desarrollo </w:t>
      </w:r>
      <w:r w:rsidRPr="003730F9">
        <w:rPr>
          <w:rFonts w:ascii="Garamond" w:eastAsia="Garamond" w:hAnsi="Garamond" w:cs="Garamond"/>
          <w:lang w:val="es-ES"/>
        </w:rPr>
        <w:lastRenderedPageBreak/>
        <w:t>Local de Kennedy, la cual debe corresponder a una de las 21 entidades financieras afiliadas al sistema automático de pagos, previos los descuentos de Ley.</w:t>
      </w:r>
    </w:p>
    <w:p w14:paraId="2405F84B" w14:textId="77777777" w:rsidR="00660DE2" w:rsidRPr="003730F9" w:rsidRDefault="00660DE2" w:rsidP="00660DE2">
      <w:pPr>
        <w:jc w:val="both"/>
        <w:rPr>
          <w:rFonts w:ascii="Garamond" w:eastAsia="Garamond" w:hAnsi="Garamond" w:cs="Garamond"/>
          <w:lang w:val="es-ES"/>
        </w:rPr>
      </w:pPr>
    </w:p>
    <w:p w14:paraId="14131E61"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14:paraId="3C812D81" w14:textId="77777777" w:rsidR="00660DE2" w:rsidRPr="003730F9" w:rsidRDefault="00660DE2" w:rsidP="00660DE2">
      <w:pPr>
        <w:jc w:val="both"/>
        <w:rPr>
          <w:rFonts w:ascii="Garamond" w:eastAsia="Garamond" w:hAnsi="Garamond" w:cs="Garamond"/>
          <w:lang w:val="es-ES"/>
        </w:rPr>
      </w:pPr>
    </w:p>
    <w:p w14:paraId="42BB858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2EFE79D0" w14:textId="77777777" w:rsidR="00660DE2" w:rsidRPr="003730F9" w:rsidRDefault="00660DE2" w:rsidP="00660DE2">
      <w:pPr>
        <w:jc w:val="both"/>
        <w:rPr>
          <w:rFonts w:ascii="Garamond" w:eastAsia="Garamond" w:hAnsi="Garamond" w:cs="Garamond"/>
          <w:lang w:val="es-ES"/>
        </w:rPr>
      </w:pPr>
    </w:p>
    <w:p w14:paraId="7393FE5F"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Según el nuevo Decreto, los obligados a expedir factura electrónica de venta serán:</w:t>
      </w:r>
    </w:p>
    <w:p w14:paraId="0F926C3D" w14:textId="77777777" w:rsidR="00660DE2" w:rsidRPr="003730F9" w:rsidRDefault="00660DE2" w:rsidP="00660DE2">
      <w:pPr>
        <w:jc w:val="both"/>
        <w:rPr>
          <w:rFonts w:ascii="Garamond" w:eastAsia="Garamond" w:hAnsi="Garamond" w:cs="Garamond"/>
          <w:lang w:val="es-ES"/>
        </w:rPr>
      </w:pPr>
    </w:p>
    <w:p w14:paraId="7F4F1F05"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Los responsables por el Impuesto sobre las Ventas (IVA)</w:t>
      </w:r>
    </w:p>
    <w:p w14:paraId="1966123B"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Los que responden por el Impuesto Nacional al Consumo (INC)</w:t>
      </w:r>
    </w:p>
    <w:p w14:paraId="7BD62E62"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Los que ejercen profesiones liberales o presten servicios relacionados a estas</w:t>
      </w:r>
    </w:p>
    <w:p w14:paraId="62BE545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Los comerciantes, importadores</w:t>
      </w:r>
    </w:p>
    <w:p w14:paraId="3AB69FCB"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Prestadores de servicios o en las ventas a consumidores finales</w:t>
      </w:r>
    </w:p>
    <w:p w14:paraId="0B1CF0D6"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Quienes se encuentren inscritos en el Régimen Simple de Tributación,</w:t>
      </w:r>
    </w:p>
    <w:p w14:paraId="704FFD2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Entre otros.</w:t>
      </w:r>
    </w:p>
    <w:p w14:paraId="47AFE94F"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 obligados a expedir factura electrónica de venta</w:t>
      </w:r>
    </w:p>
    <w:p w14:paraId="42964641" w14:textId="77777777" w:rsidR="00660DE2" w:rsidRPr="003730F9" w:rsidRDefault="00660DE2" w:rsidP="00660DE2">
      <w:pPr>
        <w:jc w:val="both"/>
        <w:rPr>
          <w:rFonts w:ascii="Garamond" w:eastAsia="Garamond" w:hAnsi="Garamond" w:cs="Garamond"/>
          <w:lang w:val="es-ES"/>
        </w:rPr>
      </w:pPr>
    </w:p>
    <w:p w14:paraId="1A11FB31"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El nuevo Decreto 358 de 2020 también establece quiénes son los no obligados a expedir factura de venta electrónica, estos se caracterizan por cumplir con las siguientes condiciones:</w:t>
      </w:r>
    </w:p>
    <w:p w14:paraId="3EDE3688" w14:textId="77777777" w:rsidR="00660DE2" w:rsidRPr="003730F9" w:rsidRDefault="00660DE2" w:rsidP="00660DE2">
      <w:pPr>
        <w:jc w:val="both"/>
        <w:rPr>
          <w:rFonts w:ascii="Garamond" w:eastAsia="Garamond" w:hAnsi="Garamond" w:cs="Garamond"/>
          <w:lang w:val="es-ES"/>
        </w:rPr>
      </w:pPr>
    </w:p>
    <w:p w14:paraId="6DDECDEE"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Los bancos, las cooperativas de ahorro y crédito</w:t>
      </w:r>
    </w:p>
    <w:p w14:paraId="178F0B17"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w:t>
      </w:r>
      <w:r w:rsidRPr="003730F9">
        <w:rPr>
          <w:rFonts w:ascii="Garamond" w:hAnsi="Garamond"/>
        </w:rPr>
        <w:tab/>
      </w:r>
      <w:r w:rsidRPr="003730F9">
        <w:rPr>
          <w:rFonts w:ascii="Garamond" w:eastAsia="Garamond" w:hAnsi="Garamond" w:cs="Garamond"/>
          <w:lang w:val="es-ES"/>
        </w:rPr>
        <w:t>Las corporaciones financieras quienes sean prestadores de servicios con operación desde el exterior sin residencia fiscal en Colombia, entre otros.</w:t>
      </w:r>
    </w:p>
    <w:p w14:paraId="65A92CEC"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El Fondo de Desarrollo Local de Kennedy adquiere obligaciones únicamente con el proponente favorecido en el presente proceso de contratación, por tanto, bajo ningún motivo o circunstancia aceptará pagos a terceros.</w:t>
      </w:r>
    </w:p>
    <w:p w14:paraId="262D4316" w14:textId="77777777" w:rsidR="00660DE2" w:rsidRPr="003730F9" w:rsidRDefault="00660DE2" w:rsidP="00660DE2">
      <w:pPr>
        <w:jc w:val="both"/>
        <w:rPr>
          <w:rFonts w:ascii="Garamond" w:eastAsia="Garamond" w:hAnsi="Garamond" w:cs="Garamond"/>
          <w:lang w:val="es-ES"/>
        </w:rPr>
      </w:pPr>
    </w:p>
    <w:p w14:paraId="3173654E"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 xml:space="preserve">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w:t>
      </w:r>
      <w:r w:rsidRPr="003730F9">
        <w:rPr>
          <w:rFonts w:ascii="Garamond" w:eastAsia="Garamond" w:hAnsi="Garamond" w:cs="Garamond"/>
          <w:lang w:val="es-ES"/>
        </w:rPr>
        <w:lastRenderedPageBreak/>
        <w:t>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330231A9" w14:textId="77777777" w:rsidR="00660DE2" w:rsidRPr="003730F9" w:rsidRDefault="00660DE2" w:rsidP="00660DE2">
      <w:pPr>
        <w:jc w:val="both"/>
        <w:rPr>
          <w:rFonts w:ascii="Garamond" w:eastAsia="Garamond" w:hAnsi="Garamond" w:cs="Garamond"/>
          <w:lang w:val="es-ES"/>
        </w:rPr>
      </w:pPr>
    </w:p>
    <w:p w14:paraId="7637EF71"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5AE9B417" w14:textId="77777777" w:rsidR="00660DE2" w:rsidRPr="003730F9" w:rsidRDefault="00660DE2" w:rsidP="00660DE2">
      <w:pPr>
        <w:jc w:val="both"/>
        <w:rPr>
          <w:rFonts w:ascii="Garamond" w:eastAsia="Garamond" w:hAnsi="Garamond" w:cs="Garamond"/>
          <w:lang w:val="es-ES"/>
        </w:rPr>
      </w:pPr>
    </w:p>
    <w:p w14:paraId="52AEC1E0"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Nota 6: ACLARATORIA DEL IVA.</w:t>
      </w:r>
    </w:p>
    <w:p w14:paraId="1550A151" w14:textId="77777777" w:rsidR="00660DE2" w:rsidRPr="003730F9" w:rsidRDefault="00660DE2" w:rsidP="00660DE2">
      <w:pPr>
        <w:jc w:val="both"/>
        <w:rPr>
          <w:rFonts w:ascii="Garamond" w:eastAsia="Garamond" w:hAnsi="Garamond" w:cs="Garamond"/>
          <w:lang w:val="es-ES"/>
        </w:rPr>
      </w:pPr>
    </w:p>
    <w:p w14:paraId="51496C54"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Es la aplicación de las siguientes normas:</w:t>
      </w:r>
    </w:p>
    <w:p w14:paraId="08CDAC6F" w14:textId="77777777" w:rsidR="00660DE2" w:rsidRPr="003730F9" w:rsidRDefault="00660DE2" w:rsidP="00660DE2">
      <w:pPr>
        <w:jc w:val="both"/>
        <w:rPr>
          <w:rFonts w:ascii="Garamond" w:eastAsia="Garamond" w:hAnsi="Garamond" w:cs="Garamond"/>
          <w:lang w:val="es-ES"/>
        </w:rPr>
      </w:pPr>
    </w:p>
    <w:p w14:paraId="555CD09A" w14:textId="77777777" w:rsidR="00660DE2" w:rsidRPr="003730F9" w:rsidRDefault="00660DE2" w:rsidP="00660DE2">
      <w:pPr>
        <w:pStyle w:val="Prrafodelista"/>
        <w:numPr>
          <w:ilvl w:val="0"/>
          <w:numId w:val="52"/>
        </w:numPr>
        <w:suppressAutoHyphens/>
        <w:spacing w:after="0"/>
        <w:contextualSpacing w:val="0"/>
        <w:rPr>
          <w:rFonts w:ascii="Garamond" w:eastAsia="Garamond" w:hAnsi="Garamond" w:cs="Garamond"/>
          <w:sz w:val="24"/>
          <w:szCs w:val="24"/>
          <w:lang w:val="es-ES"/>
        </w:rPr>
      </w:pPr>
      <w:r w:rsidRPr="003730F9">
        <w:rPr>
          <w:rFonts w:ascii="Garamond" w:eastAsia="Garamond" w:hAnsi="Garamond" w:cs="Garamond"/>
          <w:sz w:val="24"/>
          <w:szCs w:val="24"/>
          <w:lang w:val="es-ES"/>
        </w:rPr>
        <w:t xml:space="preserve">Artículo 420 del </w:t>
      </w:r>
      <w:proofErr w:type="spellStart"/>
      <w:r w:rsidRPr="003730F9">
        <w:rPr>
          <w:rFonts w:ascii="Garamond" w:eastAsia="Garamond" w:hAnsi="Garamond" w:cs="Garamond"/>
          <w:sz w:val="24"/>
          <w:szCs w:val="24"/>
          <w:lang w:val="es-ES"/>
        </w:rPr>
        <w:t>e.t</w:t>
      </w:r>
      <w:proofErr w:type="spellEnd"/>
      <w:r w:rsidRPr="003730F9">
        <w:rPr>
          <w:rFonts w:ascii="Garamond" w:eastAsia="Garamond" w:hAnsi="Garamond" w:cs="Garamond"/>
          <w:sz w:val="24"/>
          <w:szCs w:val="24"/>
          <w:lang w:val="es-ES"/>
        </w:rPr>
        <w:t>. que define el hecho generador del IVA.</w:t>
      </w:r>
    </w:p>
    <w:p w14:paraId="64BB7936" w14:textId="77777777" w:rsidR="00660DE2" w:rsidRPr="003730F9" w:rsidRDefault="00660DE2" w:rsidP="00660DE2">
      <w:pPr>
        <w:pStyle w:val="Prrafodelista"/>
        <w:numPr>
          <w:ilvl w:val="0"/>
          <w:numId w:val="52"/>
        </w:numPr>
        <w:suppressAutoHyphens/>
        <w:spacing w:after="0"/>
        <w:contextualSpacing w:val="0"/>
        <w:rPr>
          <w:rFonts w:ascii="Garamond" w:eastAsia="Garamond" w:hAnsi="Garamond" w:cs="Garamond"/>
          <w:sz w:val="24"/>
          <w:szCs w:val="24"/>
          <w:lang w:val="es-ES"/>
        </w:rPr>
      </w:pPr>
      <w:r w:rsidRPr="003730F9">
        <w:rPr>
          <w:rFonts w:ascii="Garamond" w:eastAsia="Garamond" w:hAnsi="Garamond" w:cs="Garamond"/>
          <w:sz w:val="24"/>
          <w:szCs w:val="24"/>
          <w:lang w:val="es-ES"/>
        </w:rPr>
        <w:t xml:space="preserve">Artículo 476 del </w:t>
      </w:r>
      <w:proofErr w:type="spellStart"/>
      <w:r w:rsidRPr="003730F9">
        <w:rPr>
          <w:rFonts w:ascii="Garamond" w:eastAsia="Garamond" w:hAnsi="Garamond" w:cs="Garamond"/>
          <w:sz w:val="24"/>
          <w:szCs w:val="24"/>
          <w:lang w:val="es-ES"/>
        </w:rPr>
        <w:t>e.t</w:t>
      </w:r>
      <w:proofErr w:type="spellEnd"/>
      <w:r w:rsidRPr="003730F9">
        <w:rPr>
          <w:rFonts w:ascii="Garamond" w:eastAsia="Garamond" w:hAnsi="Garamond" w:cs="Garamond"/>
          <w:sz w:val="24"/>
          <w:szCs w:val="24"/>
          <w:lang w:val="es-ES"/>
        </w:rPr>
        <w:t>. servicios excluidos o que no causan IVA</w:t>
      </w:r>
    </w:p>
    <w:p w14:paraId="07260196" w14:textId="77777777" w:rsidR="00660DE2" w:rsidRPr="003730F9" w:rsidRDefault="00660DE2" w:rsidP="00660DE2">
      <w:pPr>
        <w:pStyle w:val="Prrafodelista"/>
        <w:numPr>
          <w:ilvl w:val="0"/>
          <w:numId w:val="52"/>
        </w:numPr>
        <w:suppressAutoHyphens/>
        <w:spacing w:after="0"/>
        <w:contextualSpacing w:val="0"/>
        <w:rPr>
          <w:rFonts w:ascii="Garamond" w:eastAsia="Garamond" w:hAnsi="Garamond" w:cs="Garamond"/>
          <w:sz w:val="24"/>
          <w:szCs w:val="24"/>
          <w:lang w:val="es-ES"/>
        </w:rPr>
      </w:pPr>
      <w:r w:rsidRPr="003730F9">
        <w:rPr>
          <w:rFonts w:ascii="Garamond" w:eastAsia="Garamond" w:hAnsi="Garamond" w:cs="Garamond"/>
          <w:sz w:val="24"/>
          <w:szCs w:val="24"/>
          <w:lang w:val="es-ES"/>
        </w:rPr>
        <w:t xml:space="preserve">Artículo 447 del </w:t>
      </w:r>
      <w:proofErr w:type="spellStart"/>
      <w:r w:rsidRPr="003730F9">
        <w:rPr>
          <w:rFonts w:ascii="Garamond" w:eastAsia="Garamond" w:hAnsi="Garamond" w:cs="Garamond"/>
          <w:sz w:val="24"/>
          <w:szCs w:val="24"/>
          <w:lang w:val="es-ES"/>
        </w:rPr>
        <w:t>e.t</w:t>
      </w:r>
      <w:proofErr w:type="spellEnd"/>
      <w:r w:rsidRPr="003730F9">
        <w:rPr>
          <w:rFonts w:ascii="Garamond" w:eastAsia="Garamond" w:hAnsi="Garamond" w:cs="Garamond"/>
          <w:sz w:val="24"/>
          <w:szCs w:val="24"/>
          <w:lang w:val="es-ES"/>
        </w:rPr>
        <w:t>. base gravable – regla general – en la venta de prestación de servicios la base gravable será el valor total de la operación.</w:t>
      </w:r>
    </w:p>
    <w:p w14:paraId="5817795C"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17979C29" w14:textId="77777777" w:rsidR="00660DE2" w:rsidRPr="003730F9" w:rsidRDefault="00660DE2" w:rsidP="00660DE2">
      <w:pPr>
        <w:jc w:val="both"/>
        <w:rPr>
          <w:rFonts w:ascii="Garamond" w:eastAsia="Garamond" w:hAnsi="Garamond" w:cs="Garamond"/>
          <w:lang w:val="es-ES"/>
        </w:rPr>
      </w:pPr>
    </w:p>
    <w:p w14:paraId="2E4E8D4A"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-Actualización del RUT antes del 31 de enero de 2018.</w:t>
      </w:r>
    </w:p>
    <w:p w14:paraId="168F12CC" w14:textId="77777777" w:rsidR="00660DE2" w:rsidRPr="003730F9" w:rsidRDefault="00660DE2" w:rsidP="00660DE2">
      <w:pPr>
        <w:jc w:val="both"/>
        <w:rPr>
          <w:rFonts w:ascii="Garamond" w:eastAsia="Garamond" w:hAnsi="Garamond" w:cs="Garamond"/>
          <w:lang w:val="es-ES"/>
        </w:rPr>
      </w:pPr>
    </w:p>
    <w:p w14:paraId="09D0D775"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14:paraId="2BE65196" w14:textId="77777777" w:rsidR="00660DE2" w:rsidRPr="003730F9" w:rsidRDefault="00660DE2" w:rsidP="00660DE2">
      <w:pPr>
        <w:jc w:val="both"/>
        <w:rPr>
          <w:rFonts w:ascii="Garamond" w:eastAsia="Garamond" w:hAnsi="Garamond" w:cs="Garamond"/>
          <w:lang w:val="es-ES"/>
        </w:rPr>
      </w:pPr>
    </w:p>
    <w:p w14:paraId="3DD4B62B"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 xml:space="preserve">Exención de la retención en la fuente a título de impuesto de renta a entidades sin ánimo de lucro debe ser en aplicación del artículo 19 </w:t>
      </w:r>
      <w:proofErr w:type="spellStart"/>
      <w:r w:rsidRPr="003730F9">
        <w:rPr>
          <w:rFonts w:ascii="Garamond" w:eastAsia="Garamond" w:hAnsi="Garamond" w:cs="Garamond"/>
          <w:lang w:val="es-ES"/>
        </w:rPr>
        <w:t>e.t</w:t>
      </w:r>
      <w:proofErr w:type="spellEnd"/>
      <w:r w:rsidRPr="003730F9">
        <w:rPr>
          <w:rFonts w:ascii="Garamond" w:eastAsia="Garamond" w:hAnsi="Garamond" w:cs="Garamond"/>
          <w:lang w:val="es-ES"/>
        </w:rPr>
        <w:t>. y articulo 14 decreto 4400 de 2004</w:t>
      </w:r>
    </w:p>
    <w:p w14:paraId="245D5ED3" w14:textId="77777777" w:rsidR="00660DE2" w:rsidRPr="003730F9" w:rsidRDefault="00660DE2" w:rsidP="00660DE2">
      <w:pPr>
        <w:jc w:val="both"/>
        <w:rPr>
          <w:rFonts w:ascii="Garamond" w:eastAsia="Garamond" w:hAnsi="Garamond" w:cs="Garamond"/>
          <w:lang w:val="es-ES"/>
        </w:rPr>
      </w:pPr>
    </w:p>
    <w:p w14:paraId="2D0B77E8"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w14:paraId="2C03BC0D" w14:textId="77777777" w:rsidR="00660DE2" w:rsidRPr="003730F9" w:rsidRDefault="00660DE2" w:rsidP="00660DE2">
      <w:pPr>
        <w:jc w:val="both"/>
        <w:rPr>
          <w:rFonts w:ascii="Garamond" w:eastAsia="Garamond" w:hAnsi="Garamond" w:cs="Garamond"/>
          <w:lang w:val="es-ES"/>
        </w:rPr>
      </w:pPr>
    </w:p>
    <w:p w14:paraId="2651FE1D" w14:textId="77777777" w:rsidR="00660DE2" w:rsidRPr="003730F9" w:rsidRDefault="00660DE2" w:rsidP="00660DE2">
      <w:pPr>
        <w:jc w:val="both"/>
        <w:rPr>
          <w:rFonts w:ascii="Garamond" w:eastAsia="Garamond" w:hAnsi="Garamond" w:cs="Garamond"/>
          <w:lang w:val="es-ES"/>
        </w:rPr>
      </w:pPr>
      <w:r w:rsidRPr="003730F9">
        <w:rPr>
          <w:rFonts w:ascii="Garamond" w:eastAsia="Garamond" w:hAnsi="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14:paraId="328E6BA3" w14:textId="77777777" w:rsidR="00660DE2" w:rsidRPr="003730F9" w:rsidRDefault="00660DE2" w:rsidP="00660DE2">
      <w:pPr>
        <w:jc w:val="both"/>
        <w:rPr>
          <w:rFonts w:ascii="Garamond" w:eastAsia="Garamond" w:hAnsi="Garamond" w:cs="Garamond"/>
          <w:lang w:val="es-ES"/>
        </w:rPr>
      </w:pPr>
    </w:p>
    <w:p w14:paraId="1CC42289" w14:textId="77777777" w:rsidR="00660DE2" w:rsidRPr="00E90CA1" w:rsidRDefault="00660DE2" w:rsidP="00660DE2">
      <w:pPr>
        <w:jc w:val="both"/>
        <w:rPr>
          <w:rFonts w:ascii="Garamond" w:eastAsia="Garamond" w:hAnsi="Garamond" w:cs="Garamond"/>
          <w:lang w:val="es-ES"/>
        </w:rPr>
      </w:pPr>
      <w:r w:rsidRPr="003730F9">
        <w:rPr>
          <w:rFonts w:ascii="Garamond" w:eastAsia="Garamond" w:hAnsi="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2B6D9ED6" w14:textId="77777777" w:rsidR="00660DE2" w:rsidRPr="00E90CA1" w:rsidRDefault="00660DE2" w:rsidP="00660DE2">
      <w:pPr>
        <w:jc w:val="both"/>
        <w:rPr>
          <w:rFonts w:ascii="Garamond" w:eastAsia="Garamond" w:hAnsi="Garamond" w:cs="Garamond"/>
          <w:lang w:val="es-ES"/>
        </w:rPr>
      </w:pPr>
    </w:p>
    <w:p w14:paraId="27735302" w14:textId="77777777" w:rsidR="00660DE2" w:rsidRDefault="00660DE2" w:rsidP="00660DE2">
      <w:pPr>
        <w:jc w:val="both"/>
        <w:rPr>
          <w:rFonts w:ascii="Garamond" w:eastAsia="Garamond" w:hAnsi="Garamond" w:cs="Garamond"/>
          <w:lang w:val="es-ES"/>
        </w:rPr>
      </w:pPr>
      <w:r w:rsidRPr="00E90CA1">
        <w:rPr>
          <w:rFonts w:ascii="Garamond" w:eastAsia="Garamond" w:hAnsi="Garamond" w:cs="Garamond"/>
          <w:lang w:val="es-ES"/>
        </w:rPr>
        <w:t>Nota</w:t>
      </w:r>
      <w:r>
        <w:rPr>
          <w:rFonts w:ascii="Garamond" w:eastAsia="Garamond" w:hAnsi="Garamond" w:cs="Garamond"/>
          <w:lang w:val="es-ES"/>
        </w:rPr>
        <w:t xml:space="preserve"> 7</w:t>
      </w:r>
      <w:r w:rsidRPr="00E90CA1">
        <w:rPr>
          <w:rFonts w:ascii="Garamond" w:eastAsia="Garamond" w:hAnsi="Garamond" w:cs="Garamond"/>
          <w:lang w:val="es-ES"/>
        </w:rPr>
        <w:t>: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0E443059" w14:textId="77777777" w:rsidR="00660DE2" w:rsidRDefault="00660DE2" w:rsidP="00660DE2">
      <w:pPr>
        <w:jc w:val="both"/>
        <w:rPr>
          <w:rFonts w:ascii="Garamond" w:eastAsia="Garamond" w:hAnsi="Garamond" w:cs="Garamond"/>
          <w:lang w:val="es-ES"/>
        </w:rPr>
      </w:pPr>
    </w:p>
    <w:p w14:paraId="68FF77C8" w14:textId="77777777" w:rsidR="00660DE2" w:rsidRPr="000216D0" w:rsidRDefault="00660DE2" w:rsidP="00660DE2">
      <w:pPr>
        <w:jc w:val="both"/>
        <w:rPr>
          <w:rFonts w:ascii="Garamond" w:eastAsia="Garamond" w:hAnsi="Garamond" w:cs="Garamond"/>
          <w:lang w:val="es-ES"/>
        </w:rPr>
      </w:pPr>
    </w:p>
    <w:p w14:paraId="2BA32F5D"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8</w:t>
      </w:r>
      <w:r w:rsidRPr="000216D0">
        <w:rPr>
          <w:rFonts w:ascii="Garamond" w:eastAsia="Garamond" w:hAnsi="Garamond" w:cs="Garamond"/>
          <w:lang w:val="es-ES"/>
        </w:rPr>
        <w:t>. EL FONDO podrá abstenerse de tramitar y realizar el desembolso de pagos, cuando se presenten irregularidades o inconformidades en el cumplimiento del contrato.</w:t>
      </w:r>
    </w:p>
    <w:p w14:paraId="2E5CD85B" w14:textId="77777777" w:rsidR="00660DE2" w:rsidRPr="000216D0" w:rsidRDefault="00660DE2" w:rsidP="00660DE2">
      <w:pPr>
        <w:jc w:val="both"/>
        <w:rPr>
          <w:rFonts w:ascii="Garamond" w:eastAsia="Garamond" w:hAnsi="Garamond" w:cs="Garamond"/>
          <w:lang w:val="es-ES"/>
        </w:rPr>
      </w:pPr>
    </w:p>
    <w:p w14:paraId="3AE4DF2B"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9</w:t>
      </w:r>
      <w:r w:rsidRPr="000216D0">
        <w:rPr>
          <w:rFonts w:ascii="Garamond" w:eastAsia="Garamond" w:hAnsi="Garamond" w:cs="Garamond"/>
          <w:lang w:val="es-ES"/>
        </w:rPr>
        <w:t>. Los pagos se harán a través de la consignación en la cuenta de ahorros o corriente que indique el</w:t>
      </w:r>
    </w:p>
    <w:p w14:paraId="795252BA"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CONTRATISTA, previo los descuentos de Ley.</w:t>
      </w:r>
    </w:p>
    <w:p w14:paraId="663CAF2A" w14:textId="77777777" w:rsidR="00660DE2" w:rsidRPr="000216D0" w:rsidRDefault="00660DE2" w:rsidP="00660DE2">
      <w:pPr>
        <w:jc w:val="both"/>
        <w:rPr>
          <w:rFonts w:ascii="Garamond" w:eastAsia="Garamond" w:hAnsi="Garamond" w:cs="Garamond"/>
          <w:lang w:val="es-ES"/>
        </w:rPr>
      </w:pPr>
    </w:p>
    <w:p w14:paraId="4118D95E"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lastRenderedPageBreak/>
        <w:t xml:space="preserve">Nota </w:t>
      </w:r>
      <w:r>
        <w:rPr>
          <w:rFonts w:ascii="Garamond" w:eastAsia="Garamond" w:hAnsi="Garamond" w:cs="Garamond"/>
          <w:lang w:val="es-ES"/>
        </w:rPr>
        <w:t>10</w:t>
      </w:r>
      <w:r w:rsidRPr="000216D0">
        <w:rPr>
          <w:rFonts w:ascii="Garamond" w:eastAsia="Garamond" w:hAnsi="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14:paraId="7157AF55" w14:textId="77777777" w:rsidR="00660DE2" w:rsidRPr="000216D0" w:rsidRDefault="00660DE2" w:rsidP="00660DE2">
      <w:pPr>
        <w:jc w:val="both"/>
        <w:rPr>
          <w:rFonts w:ascii="Garamond" w:eastAsia="Garamond" w:hAnsi="Garamond" w:cs="Garamond"/>
          <w:lang w:val="es-ES"/>
        </w:rPr>
      </w:pPr>
    </w:p>
    <w:p w14:paraId="4BEE34F5"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11</w:t>
      </w:r>
      <w:r w:rsidRPr="000216D0">
        <w:rPr>
          <w:rFonts w:ascii="Garamond" w:eastAsia="Garamond" w:hAnsi="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0C727632" w14:textId="77777777" w:rsidR="00660DE2" w:rsidRPr="000216D0" w:rsidRDefault="00660DE2" w:rsidP="00660DE2">
      <w:pPr>
        <w:jc w:val="both"/>
        <w:rPr>
          <w:rFonts w:ascii="Garamond" w:eastAsia="Garamond" w:hAnsi="Garamond" w:cs="Garamond"/>
          <w:lang w:val="es-ES"/>
        </w:rPr>
      </w:pPr>
    </w:p>
    <w:p w14:paraId="1E2D11D1"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12</w:t>
      </w:r>
      <w:r w:rsidRPr="000216D0">
        <w:rPr>
          <w:rFonts w:ascii="Garamond" w:eastAsia="Garamond" w:hAnsi="Garamond" w:cs="Garamond"/>
          <w:lang w:val="es-ES"/>
        </w:rPr>
        <w:t>: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42113480" w14:textId="77777777" w:rsidR="00660DE2" w:rsidRPr="000216D0" w:rsidRDefault="00660DE2" w:rsidP="00660DE2">
      <w:pPr>
        <w:jc w:val="both"/>
        <w:rPr>
          <w:rFonts w:ascii="Garamond" w:eastAsia="Garamond" w:hAnsi="Garamond" w:cs="Garamond"/>
          <w:lang w:val="es-ES"/>
        </w:rPr>
      </w:pPr>
    </w:p>
    <w:p w14:paraId="2917E778"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13</w:t>
      </w:r>
      <w:r w:rsidRPr="000216D0">
        <w:rPr>
          <w:rFonts w:ascii="Garamond" w:eastAsia="Garamond" w:hAnsi="Garamond" w:cs="Garamond"/>
          <w:lang w:val="es-ES"/>
        </w:rPr>
        <w:t>: La Entidad hará las retenciones a que haya lugar sobre cada pago, de acuerdo con las disposiciones legales vigentes sobre la materia.</w:t>
      </w:r>
    </w:p>
    <w:p w14:paraId="1517BFB0" w14:textId="77777777" w:rsidR="00660DE2" w:rsidRPr="000216D0" w:rsidRDefault="00660DE2" w:rsidP="00660DE2">
      <w:pPr>
        <w:jc w:val="both"/>
        <w:rPr>
          <w:rFonts w:ascii="Garamond" w:eastAsia="Garamond" w:hAnsi="Garamond" w:cs="Garamond"/>
          <w:lang w:val="es-ES"/>
        </w:rPr>
      </w:pPr>
    </w:p>
    <w:p w14:paraId="4B21754A"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14</w:t>
      </w:r>
      <w:r w:rsidRPr="000216D0">
        <w:rPr>
          <w:rFonts w:ascii="Garamond" w:eastAsia="Garamond" w:hAnsi="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5D9D741E" w14:textId="77777777" w:rsidR="00660DE2" w:rsidRPr="000216D0" w:rsidRDefault="00660DE2" w:rsidP="00660DE2">
      <w:pPr>
        <w:jc w:val="both"/>
        <w:rPr>
          <w:rFonts w:ascii="Garamond" w:eastAsia="Garamond" w:hAnsi="Garamond" w:cs="Garamond"/>
          <w:lang w:val="es-ES"/>
        </w:rPr>
      </w:pPr>
    </w:p>
    <w:p w14:paraId="7C7C93BD" w14:textId="77777777" w:rsidR="00660DE2" w:rsidRPr="000216D0" w:rsidRDefault="00660DE2" w:rsidP="00660DE2">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15</w:t>
      </w:r>
      <w:r w:rsidRPr="000216D0">
        <w:rPr>
          <w:rFonts w:ascii="Garamond" w:eastAsia="Garamond" w:hAnsi="Garamond" w:cs="Garamond"/>
          <w:lang w:val="es-ES"/>
        </w:rPr>
        <w:t>: El Fondo de Desarrollo Local, solo adquiere obligaciones con el proponente favorecido en el presente proceso de selección y bajo ningún motivo o circunstancia efectuará pagos a terceros.</w:t>
      </w:r>
    </w:p>
    <w:p w14:paraId="523CA8A1" w14:textId="77777777" w:rsidR="00660DE2" w:rsidRPr="000216D0" w:rsidRDefault="00660DE2" w:rsidP="00660DE2">
      <w:pPr>
        <w:jc w:val="both"/>
        <w:rPr>
          <w:rFonts w:ascii="Garamond" w:eastAsia="Garamond" w:hAnsi="Garamond" w:cs="Garamond"/>
          <w:lang w:val="es-ES"/>
        </w:rPr>
      </w:pPr>
    </w:p>
    <w:p w14:paraId="7C1E02C6" w14:textId="77777777" w:rsidR="00660DE2" w:rsidRDefault="00660DE2" w:rsidP="00660DE2">
      <w:pPr>
        <w:jc w:val="both"/>
        <w:rPr>
          <w:rFonts w:ascii="Garamond" w:eastAsia="Garamond" w:hAnsi="Garamond" w:cs="Garamond"/>
          <w:lang w:val="es-ES"/>
        </w:rPr>
      </w:pPr>
      <w:r w:rsidRPr="000216D0">
        <w:rPr>
          <w:rFonts w:ascii="Garamond" w:eastAsia="Garamond" w:hAnsi="Garamond" w:cs="Garamond"/>
          <w:lang w:val="es-ES"/>
        </w:rPr>
        <w:t>Nota 1</w:t>
      </w:r>
      <w:r>
        <w:rPr>
          <w:rFonts w:ascii="Garamond" w:eastAsia="Garamond" w:hAnsi="Garamond" w:cs="Garamond"/>
          <w:lang w:val="es-ES"/>
        </w:rPr>
        <w:t>6</w:t>
      </w:r>
      <w:r w:rsidRPr="000216D0">
        <w:rPr>
          <w:rFonts w:ascii="Garamond" w:eastAsia="Garamond" w:hAnsi="Garamond" w:cs="Garamond"/>
          <w:lang w:val="es-ES"/>
        </w:rPr>
        <w:t>: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530AD068" w14:textId="77777777" w:rsidR="003730F9" w:rsidRDefault="003730F9" w:rsidP="00660DE2">
      <w:pPr>
        <w:jc w:val="both"/>
        <w:rPr>
          <w:rFonts w:ascii="Garamond" w:eastAsia="Garamond" w:hAnsi="Garamond" w:cs="Garamond"/>
          <w:lang w:val="es-ES"/>
        </w:rPr>
      </w:pPr>
    </w:p>
    <w:p w14:paraId="0E956AB1" w14:textId="77777777" w:rsidR="003730F9" w:rsidRDefault="003730F9" w:rsidP="00660DE2">
      <w:pPr>
        <w:jc w:val="both"/>
        <w:rPr>
          <w:rFonts w:ascii="Garamond" w:eastAsia="Garamond" w:hAnsi="Garamond" w:cs="Garamond"/>
          <w:lang w:val="es-ES"/>
        </w:rPr>
      </w:pPr>
    </w:p>
    <w:p w14:paraId="25108058" w14:textId="77777777" w:rsidR="003730F9" w:rsidRDefault="003730F9" w:rsidP="00660DE2">
      <w:pPr>
        <w:jc w:val="both"/>
        <w:rPr>
          <w:rFonts w:ascii="Garamond" w:eastAsia="Garamond" w:hAnsi="Garamond" w:cs="Garamond"/>
          <w:lang w:val="es-ES"/>
        </w:rPr>
      </w:pPr>
    </w:p>
    <w:p w14:paraId="265D616A" w14:textId="77777777" w:rsidR="00660DE2" w:rsidRPr="00E90CA1" w:rsidRDefault="00660DE2" w:rsidP="00660DE2">
      <w:pPr>
        <w:jc w:val="both"/>
        <w:rPr>
          <w:rFonts w:ascii="Garamond" w:eastAsia="Garamond" w:hAnsi="Garamond" w:cs="Garamond"/>
          <w:lang w:val="es-ES"/>
        </w:rPr>
      </w:pPr>
    </w:p>
    <w:p w14:paraId="5C7BE4D2" w14:textId="0876A6CE" w:rsidR="00F768D0" w:rsidRDefault="00AF2CF5" w:rsidP="00F768D0">
      <w:pPr>
        <w:pStyle w:val="Standard"/>
        <w:jc w:val="both"/>
        <w:rPr>
          <w:rFonts w:ascii="Garamond" w:hAnsi="Garamond" w:cs="Arial"/>
          <w:b/>
          <w:sz w:val="24"/>
          <w:szCs w:val="24"/>
        </w:rPr>
      </w:pPr>
      <w:r>
        <w:rPr>
          <w:rFonts w:ascii="Garamond" w:hAnsi="Garamond" w:cs="Arial"/>
          <w:b/>
          <w:sz w:val="24"/>
          <w:szCs w:val="24"/>
        </w:rPr>
        <w:lastRenderedPageBreak/>
        <w:t>11</w:t>
      </w:r>
      <w:r w:rsidR="00F768D0">
        <w:rPr>
          <w:rFonts w:ascii="Garamond" w:hAnsi="Garamond" w:cs="Arial"/>
          <w:b/>
          <w:sz w:val="24"/>
          <w:szCs w:val="24"/>
        </w:rPr>
        <w:t>.4 OBLIGACIONES GENERALES DEL CONTRATISTA</w:t>
      </w:r>
    </w:p>
    <w:p w14:paraId="18064168" w14:textId="77777777" w:rsidR="00F768D0" w:rsidRDefault="00F768D0" w:rsidP="00F768D0">
      <w:pPr>
        <w:pStyle w:val="Standard"/>
        <w:ind w:left="360"/>
        <w:jc w:val="both"/>
        <w:rPr>
          <w:rFonts w:ascii="Garamond" w:hAnsi="Garamond" w:cs="Arial"/>
          <w:sz w:val="24"/>
          <w:szCs w:val="24"/>
        </w:rPr>
      </w:pPr>
    </w:p>
    <w:p w14:paraId="59C95064"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cs="Arial"/>
        </w:rPr>
      </w:pPr>
      <w:bookmarkStart w:id="25" w:name="_Hlk79059562"/>
      <w:bookmarkStart w:id="26" w:name="_Hlk85019127"/>
      <w:r w:rsidRPr="00930F9D">
        <w:rPr>
          <w:rFonts w:ascii="Garamond" w:hAnsi="Garamond" w:cs="Arial"/>
        </w:rPr>
        <w:t>Suscribir oportunamente el acta de inicio y el acta de liquidación del contrato, conjuntamente con el/la supervisor/a del mismo, cuando corresponda.</w:t>
      </w:r>
    </w:p>
    <w:p w14:paraId="1B1DED23"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61F2543"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3E57B77"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5BE754D"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14:paraId="16A6C21F" w14:textId="77777777" w:rsidR="00C7221F" w:rsidRPr="00930F9D" w:rsidRDefault="00C7221F" w:rsidP="00C7221F">
      <w:pPr>
        <w:widowControl/>
        <w:numPr>
          <w:ilvl w:val="0"/>
          <w:numId w:val="53"/>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27" w:name="_Hlk85018210"/>
      <w:r w:rsidRPr="00930F9D">
        <w:rPr>
          <w:rFonts w:ascii="Garamond" w:hAnsi="Garamond" w:cs="Arial"/>
        </w:rPr>
        <w:t>Dirección de Tecnologías e Información de la Secretaría</w:t>
      </w:r>
      <w:bookmarkEnd w:id="27"/>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14:paraId="1671ED1D" w14:textId="77777777" w:rsidR="00C7221F" w:rsidRPr="007C561B" w:rsidRDefault="00C7221F" w:rsidP="00C7221F">
      <w:pPr>
        <w:widowControl/>
        <w:numPr>
          <w:ilvl w:val="0"/>
          <w:numId w:val="53"/>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2BA240D0" w14:textId="77777777" w:rsidR="00C7221F" w:rsidRPr="00A850AB" w:rsidRDefault="00C7221F" w:rsidP="00C7221F">
      <w:pPr>
        <w:widowControl/>
        <w:numPr>
          <w:ilvl w:val="0"/>
          <w:numId w:val="53"/>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14:paraId="0A9D25C9" w14:textId="77777777" w:rsidR="00C7221F" w:rsidRPr="00A850AB" w:rsidRDefault="00C7221F" w:rsidP="00C7221F">
      <w:pPr>
        <w:widowControl/>
        <w:numPr>
          <w:ilvl w:val="0"/>
          <w:numId w:val="53"/>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Pr>
          <w:rFonts w:ascii="Garamond" w:hAnsi="Garamond"/>
        </w:rPr>
        <w:t>50</w:t>
      </w:r>
      <w:r w:rsidRPr="007C561B">
        <w:rPr>
          <w:rFonts w:ascii="Garamond" w:hAnsi="Garamond"/>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p>
    <w:p w14:paraId="49BF48AA" w14:textId="77777777" w:rsidR="00C7221F" w:rsidRPr="007C561B" w:rsidRDefault="00C7221F" w:rsidP="00C7221F">
      <w:pPr>
        <w:widowControl/>
        <w:numPr>
          <w:ilvl w:val="0"/>
          <w:numId w:val="53"/>
        </w:numPr>
        <w:tabs>
          <w:tab w:val="clear" w:pos="720"/>
          <w:tab w:val="num" w:pos="360"/>
        </w:tabs>
        <w:ind w:left="360"/>
        <w:jc w:val="both"/>
        <w:rPr>
          <w:rFonts w:ascii="Garamond" w:hAnsi="Garamond" w:cs="Arial"/>
        </w:rPr>
      </w:pPr>
      <w:r w:rsidRPr="007C561B">
        <w:rPr>
          <w:rFonts w:ascii="Garamond" w:hAnsi="Garamond"/>
          <w:color w:val="000000"/>
        </w:rPr>
        <w:lastRenderedPageBreak/>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14:paraId="4A5387E3" w14:textId="77777777" w:rsidR="00C7221F" w:rsidRDefault="00C7221F" w:rsidP="00C7221F">
      <w:pPr>
        <w:widowControl/>
        <w:numPr>
          <w:ilvl w:val="0"/>
          <w:numId w:val="53"/>
        </w:numPr>
        <w:tabs>
          <w:tab w:val="clear" w:pos="720"/>
          <w:tab w:val="num" w:pos="360"/>
        </w:tabs>
        <w:ind w:left="360"/>
        <w:jc w:val="both"/>
        <w:rPr>
          <w:rFonts w:ascii="Garamond" w:hAnsi="Garamond"/>
        </w:rPr>
      </w:pP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0190D90C" w14:textId="77777777" w:rsidR="00C7221F" w:rsidRDefault="00C7221F" w:rsidP="00C7221F">
      <w:pPr>
        <w:widowControl/>
        <w:numPr>
          <w:ilvl w:val="0"/>
          <w:numId w:val="53"/>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CE36313" w14:textId="77777777" w:rsidR="00C7221F" w:rsidRPr="002E1DAB" w:rsidRDefault="00C7221F" w:rsidP="00C7221F">
      <w:pPr>
        <w:widowControl/>
        <w:numPr>
          <w:ilvl w:val="0"/>
          <w:numId w:val="53"/>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14:paraId="2A5C8ED8" w14:textId="77777777" w:rsidR="00C7221F" w:rsidRPr="00B55C2D" w:rsidRDefault="00C7221F" w:rsidP="00C7221F">
      <w:pPr>
        <w:widowControl/>
        <w:numPr>
          <w:ilvl w:val="0"/>
          <w:numId w:val="53"/>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14:paraId="62A5E84B" w14:textId="77777777" w:rsidR="00BE3C99" w:rsidRPr="004B277F" w:rsidRDefault="00BE3C99" w:rsidP="00BE3C99">
      <w:pPr>
        <w:pStyle w:val="Standard"/>
        <w:jc w:val="both"/>
        <w:rPr>
          <w:rFonts w:ascii="Garamond" w:hAnsi="Garamond"/>
          <w:sz w:val="24"/>
          <w:szCs w:val="24"/>
        </w:rPr>
      </w:pPr>
    </w:p>
    <w:bookmarkEnd w:id="25"/>
    <w:bookmarkEnd w:id="26"/>
    <w:p w14:paraId="5C8C4E96" w14:textId="77777777" w:rsidR="00F768D0" w:rsidRDefault="00F768D0" w:rsidP="00F768D0">
      <w:pPr>
        <w:pStyle w:val="Standard"/>
        <w:jc w:val="both"/>
        <w:rPr>
          <w:rFonts w:ascii="Garamond" w:hAnsi="Garamond" w:cs="Arial"/>
          <w:b/>
          <w:sz w:val="24"/>
          <w:szCs w:val="24"/>
        </w:rPr>
      </w:pPr>
    </w:p>
    <w:p w14:paraId="0DAFB3B3" w14:textId="00D94C00" w:rsidR="00F768D0" w:rsidRDefault="00AF2CF5" w:rsidP="00F768D0">
      <w:pPr>
        <w:pStyle w:val="Standard"/>
        <w:jc w:val="both"/>
        <w:rPr>
          <w:rFonts w:ascii="Garamond" w:hAnsi="Garamond" w:cs="Arial"/>
          <w:b/>
          <w:sz w:val="24"/>
          <w:szCs w:val="24"/>
        </w:rPr>
      </w:pPr>
      <w:r>
        <w:rPr>
          <w:rFonts w:ascii="Garamond" w:hAnsi="Garamond" w:cs="Arial"/>
          <w:b/>
          <w:sz w:val="24"/>
          <w:szCs w:val="24"/>
        </w:rPr>
        <w:t>11</w:t>
      </w:r>
      <w:r w:rsidR="00F768D0">
        <w:rPr>
          <w:rFonts w:ascii="Garamond" w:hAnsi="Garamond" w:cs="Arial"/>
          <w:b/>
          <w:sz w:val="24"/>
          <w:szCs w:val="24"/>
        </w:rPr>
        <w:t>.5 OBLIGACIONES ESPECÍFICAS</w:t>
      </w:r>
    </w:p>
    <w:p w14:paraId="288DA063" w14:textId="77777777" w:rsidR="00F768D0" w:rsidRPr="0092112F" w:rsidRDefault="00F768D0" w:rsidP="00F768D0">
      <w:pPr>
        <w:pStyle w:val="Standard"/>
        <w:jc w:val="both"/>
        <w:rPr>
          <w:rFonts w:ascii="Garamond" w:hAnsi="Garamond" w:cs="Arial"/>
          <w:color w:val="808080" w:themeColor="background1" w:themeShade="80"/>
          <w:sz w:val="24"/>
          <w:szCs w:val="24"/>
        </w:rPr>
      </w:pPr>
    </w:p>
    <w:p w14:paraId="186D8DDC" w14:textId="77777777" w:rsidR="00C7221F" w:rsidRPr="00B55C2D" w:rsidRDefault="00C7221F" w:rsidP="00C7221F">
      <w:pPr>
        <w:pStyle w:val="Prrafodelista"/>
        <w:numPr>
          <w:ilvl w:val="0"/>
          <w:numId w:val="54"/>
        </w:numPr>
        <w:rPr>
          <w:rFonts w:ascii="Garamond" w:hAnsi="Garamond" w:cs="Arial"/>
          <w:lang w:val="es-ES"/>
        </w:rPr>
      </w:pPr>
      <w:r w:rsidRPr="00B55C2D">
        <w:rPr>
          <w:rFonts w:ascii="Garamond" w:hAnsi="Garamond" w:cs="Arial"/>
          <w:lang w:val="es-ES"/>
        </w:rPr>
        <w:t xml:space="preserve">Cumplir a cabalidad y de acuerdo con los estándares descritos en el Anexo Técnico del presente proceso.  </w:t>
      </w:r>
    </w:p>
    <w:p w14:paraId="3DE7FF39" w14:textId="77777777" w:rsidR="00C7221F" w:rsidRDefault="00C7221F" w:rsidP="00C7221F">
      <w:pPr>
        <w:pStyle w:val="Prrafodelista"/>
        <w:numPr>
          <w:ilvl w:val="0"/>
          <w:numId w:val="54"/>
        </w:numPr>
        <w:rPr>
          <w:rFonts w:ascii="Garamond" w:hAnsi="Garamond" w:cs="Arial"/>
          <w:lang w:val="es-ES"/>
        </w:rPr>
      </w:pPr>
      <w:r w:rsidRPr="00B55C2D">
        <w:rPr>
          <w:rFonts w:ascii="Garamond" w:hAnsi="Garamond" w:cs="Arial"/>
          <w:lang w:val="es-ES"/>
        </w:rPr>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w14:paraId="0837006E" w14:textId="77777777" w:rsidR="00C7221F" w:rsidRPr="00B55C2D" w:rsidRDefault="00C7221F" w:rsidP="00C7221F">
      <w:pPr>
        <w:pStyle w:val="Prrafodelista"/>
        <w:numPr>
          <w:ilvl w:val="0"/>
          <w:numId w:val="54"/>
        </w:numPr>
        <w:rPr>
          <w:rFonts w:ascii="Garamond" w:hAnsi="Garamond" w:cs="Arial"/>
          <w:lang w:val="es-ES"/>
        </w:rPr>
      </w:pPr>
      <w:r w:rsidRPr="00B55C2D">
        <w:rPr>
          <w:rFonts w:ascii="Garamond" w:hAnsi="Garamond" w:cs="Arial"/>
          <w:lang w:val="es-ES"/>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w14:paraId="411843D1"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Presentar el plan de trabajo, cronograma y propuesta metodológica aprobado por el comité técnico.   </w:t>
      </w:r>
    </w:p>
    <w:p w14:paraId="5AEE8A2E"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Presentar las actividades a ejecutar a la comunidad, garantizando la participación mínima de</w:t>
      </w:r>
      <w:r>
        <w:rPr>
          <w:rFonts w:ascii="Garamond" w:hAnsi="Garamond" w:cs="Arial"/>
          <w:lang w:val="es-ES"/>
        </w:rPr>
        <w:t xml:space="preserve"> personas</w:t>
      </w:r>
      <w:r w:rsidRPr="00ED4C38">
        <w:rPr>
          <w:rFonts w:ascii="Garamond" w:hAnsi="Garamond" w:cs="Arial"/>
          <w:lang w:val="es-ES"/>
        </w:rPr>
        <w:t xml:space="preserve"> de la comunidad en general de la localidad de Kennedy</w:t>
      </w:r>
      <w:r>
        <w:rPr>
          <w:rFonts w:ascii="Garamond" w:hAnsi="Garamond" w:cs="Arial"/>
          <w:lang w:val="es-ES"/>
        </w:rPr>
        <w:t xml:space="preserve"> de acuerdo a las especificaciones del anexo </w:t>
      </w:r>
      <w:proofErr w:type="spellStart"/>
      <w:r>
        <w:rPr>
          <w:rFonts w:ascii="Garamond" w:hAnsi="Garamond" w:cs="Arial"/>
          <w:lang w:val="es-ES"/>
        </w:rPr>
        <w:t>tecnico</w:t>
      </w:r>
      <w:proofErr w:type="spellEnd"/>
      <w:r w:rsidRPr="00ED4C38">
        <w:rPr>
          <w:rFonts w:ascii="Garamond" w:hAnsi="Garamond" w:cs="Arial"/>
          <w:lang w:val="es-ES"/>
        </w:rPr>
        <w:t>.</w:t>
      </w:r>
    </w:p>
    <w:p w14:paraId="0C37FE13"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la presentación pública del proyecto de acuerdo con lo indicado en el anexo técnico  </w:t>
      </w:r>
    </w:p>
    <w:p w14:paraId="5B1ADFF0"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Garantizar la logística de todas las actividades propuestas para el óptimo desarrollo del proyecto.  </w:t>
      </w:r>
    </w:p>
    <w:p w14:paraId="310DED81"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la caracterización y mapeo de los diferentes actores sociales comunitarios y la población a priorizar, por medio de pretest o la herramienta establecida para tal fin. </w:t>
      </w:r>
    </w:p>
    <w:p w14:paraId="7E5D363E"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Entregar y socializar la caracterización y mapeo de los diferentes actores sociales comunitarios, al supervisor y/o al apoyo a la supervisión</w:t>
      </w:r>
      <w:r>
        <w:rPr>
          <w:rFonts w:ascii="Garamond" w:hAnsi="Garamond" w:cs="Arial"/>
          <w:lang w:val="es-ES"/>
        </w:rPr>
        <w:t>, para el desarrollo de los componentes</w:t>
      </w:r>
      <w:r w:rsidRPr="00ED4C38">
        <w:rPr>
          <w:rFonts w:ascii="Garamond" w:hAnsi="Garamond" w:cs="Arial"/>
          <w:lang w:val="es-ES"/>
        </w:rPr>
        <w:t>.</w:t>
      </w:r>
    </w:p>
    <w:p w14:paraId="58F6D432"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lastRenderedPageBreak/>
        <w:t xml:space="preserve">Entregar Estadística Mensual de impacto del proyecto a la supervisión y/o apoyo en los diferentes grupos poblacionales. </w:t>
      </w:r>
    </w:p>
    <w:p w14:paraId="10375CC1"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la gestión institucional necesaria para la realización de las actividades  </w:t>
      </w:r>
    </w:p>
    <w:p w14:paraId="36EE22BE"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las actividades </w:t>
      </w:r>
      <w:r>
        <w:rPr>
          <w:rFonts w:ascii="Garamond" w:hAnsi="Garamond" w:cs="Arial"/>
          <w:lang w:val="es-ES"/>
        </w:rPr>
        <w:t xml:space="preserve">sensibilización, </w:t>
      </w:r>
      <w:r w:rsidRPr="00ED4C38">
        <w:rPr>
          <w:rFonts w:ascii="Garamond" w:hAnsi="Garamond" w:cs="Arial"/>
          <w:lang w:val="es-ES"/>
        </w:rPr>
        <w:t>formación, conforme al anexo técnico, que hace parte del presente contrato.</w:t>
      </w:r>
    </w:p>
    <w:p w14:paraId="68B7A990" w14:textId="77777777" w:rsidR="00C7221F" w:rsidRPr="00F62E9F" w:rsidRDefault="00C7221F" w:rsidP="00C7221F">
      <w:pPr>
        <w:numPr>
          <w:ilvl w:val="0"/>
          <w:numId w:val="54"/>
        </w:numPr>
        <w:jc w:val="both"/>
        <w:rPr>
          <w:rFonts w:ascii="Garamond" w:hAnsi="Garamond" w:cs="Arial"/>
          <w:lang w:val="es-ES"/>
        </w:rPr>
      </w:pPr>
      <w:r w:rsidRPr="00F62E9F">
        <w:rPr>
          <w:rFonts w:ascii="Garamond" w:hAnsi="Garamond" w:cs="Arial"/>
          <w:lang w:val="es-ES"/>
        </w:rPr>
        <w:t xml:space="preserve">Asistir a las reuniones que programe el comité técnico del proyecto, en el horario, fecha y lugar que establezca la secretaría técnica del mismo.  </w:t>
      </w:r>
    </w:p>
    <w:p w14:paraId="68F0F1A5" w14:textId="77777777" w:rsidR="00C7221F" w:rsidRDefault="00C7221F" w:rsidP="00C7221F">
      <w:pPr>
        <w:numPr>
          <w:ilvl w:val="0"/>
          <w:numId w:val="54"/>
        </w:numPr>
        <w:jc w:val="both"/>
        <w:rPr>
          <w:rFonts w:ascii="Garamond" w:hAnsi="Garamond" w:cs="Arial"/>
          <w:lang w:val="es-ES"/>
        </w:rPr>
      </w:pPr>
      <w:r w:rsidRPr="00ED4C38">
        <w:rPr>
          <w:rFonts w:ascii="Garamond" w:hAnsi="Garamond" w:cs="Arial"/>
          <w:lang w:val="es-ES"/>
        </w:rPr>
        <w:t>Concertar con la Oficina de Prensa de la Alcaldía Local de Kennedy, para gestión y divulgación del proyecto, así como realizar el diseño de piezas promocionales y de divulgación</w:t>
      </w:r>
      <w:r>
        <w:rPr>
          <w:rFonts w:ascii="Garamond" w:hAnsi="Garamond" w:cs="Arial"/>
          <w:lang w:val="es-ES"/>
        </w:rPr>
        <w:t xml:space="preserve"> y las acciones en calle</w:t>
      </w:r>
      <w:r w:rsidRPr="00ED4C38">
        <w:rPr>
          <w:rFonts w:ascii="Garamond" w:hAnsi="Garamond" w:cs="Arial"/>
          <w:lang w:val="es-ES"/>
        </w:rPr>
        <w:t>.</w:t>
      </w:r>
    </w:p>
    <w:p w14:paraId="7E733C33" w14:textId="77777777" w:rsidR="00C7221F" w:rsidRDefault="00C7221F" w:rsidP="00C7221F">
      <w:pPr>
        <w:numPr>
          <w:ilvl w:val="0"/>
          <w:numId w:val="54"/>
        </w:numPr>
        <w:jc w:val="both"/>
        <w:rPr>
          <w:rFonts w:ascii="Garamond" w:hAnsi="Garamond" w:cs="Arial"/>
          <w:lang w:val="es-ES"/>
        </w:rPr>
      </w:pPr>
      <w:r>
        <w:rPr>
          <w:rFonts w:ascii="Garamond" w:hAnsi="Garamond" w:cs="Arial"/>
          <w:lang w:val="es-ES"/>
        </w:rPr>
        <w:t xml:space="preserve">Realizar de forma adecuada y conforme al anexo técnico y las instrucciones del área de </w:t>
      </w:r>
      <w:proofErr w:type="spellStart"/>
      <w:r>
        <w:rPr>
          <w:rFonts w:ascii="Garamond" w:hAnsi="Garamond" w:cs="Arial"/>
          <w:lang w:val="es-ES"/>
        </w:rPr>
        <w:t>Bogotaneidad</w:t>
      </w:r>
      <w:proofErr w:type="spellEnd"/>
      <w:r>
        <w:rPr>
          <w:rFonts w:ascii="Garamond" w:hAnsi="Garamond" w:cs="Arial"/>
          <w:lang w:val="es-ES"/>
        </w:rPr>
        <w:t xml:space="preserve"> las acciones en calle y con los diferentes grupos focales </w:t>
      </w:r>
    </w:p>
    <w:p w14:paraId="25D97AFF" w14:textId="77777777" w:rsidR="00C7221F" w:rsidRPr="00ED4C38" w:rsidRDefault="00C7221F" w:rsidP="00C7221F">
      <w:pPr>
        <w:numPr>
          <w:ilvl w:val="0"/>
          <w:numId w:val="54"/>
        </w:numPr>
        <w:jc w:val="both"/>
        <w:rPr>
          <w:rFonts w:ascii="Garamond" w:hAnsi="Garamond" w:cs="Arial"/>
          <w:lang w:val="es-ES"/>
        </w:rPr>
      </w:pPr>
      <w:r>
        <w:rPr>
          <w:rFonts w:ascii="Garamond" w:hAnsi="Garamond" w:cs="Arial"/>
          <w:lang w:val="es-ES"/>
        </w:rPr>
        <w:t xml:space="preserve">Colaborar en la creación de metodologías en conjunto con el equipo de </w:t>
      </w:r>
      <w:proofErr w:type="spellStart"/>
      <w:r>
        <w:rPr>
          <w:rFonts w:ascii="Garamond" w:hAnsi="Garamond" w:cs="Arial"/>
          <w:lang w:val="es-ES"/>
        </w:rPr>
        <w:t>bogotaneidad</w:t>
      </w:r>
      <w:proofErr w:type="spellEnd"/>
      <w:r>
        <w:rPr>
          <w:rFonts w:ascii="Garamond" w:hAnsi="Garamond" w:cs="Arial"/>
          <w:lang w:val="es-ES"/>
        </w:rPr>
        <w:t xml:space="preserve"> de acuerdo con los roles establecidos en el anexo técnico </w:t>
      </w:r>
    </w:p>
    <w:p w14:paraId="235055E4"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14:paraId="5BFBC9B8"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14:paraId="65767308"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w:t>
      </w:r>
      <w:r>
        <w:rPr>
          <w:rFonts w:ascii="Garamond" w:hAnsi="Garamond" w:cs="Arial"/>
          <w:lang w:val="es-ES"/>
        </w:rPr>
        <w:t xml:space="preserve"> los componentes </w:t>
      </w:r>
      <w:r w:rsidRPr="00ED4C38">
        <w:rPr>
          <w:rFonts w:ascii="Garamond" w:hAnsi="Garamond" w:cs="Arial"/>
          <w:lang w:val="es-ES"/>
        </w:rPr>
        <w:t xml:space="preserve"> </w:t>
      </w:r>
    </w:p>
    <w:p w14:paraId="0C27D5EC"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registro fotográfico y fílmico de cada una de las actividades realizadas durante la ejecución del presente proceso.  </w:t>
      </w:r>
    </w:p>
    <w:p w14:paraId="6F46744E"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el proceso de administración, gestión y sistematización documental de informes durante y hasta la finalización de las actividades y el cierre del proyecto.  </w:t>
      </w:r>
    </w:p>
    <w:p w14:paraId="7CE8CFAA"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Realizar de manera oportuna el pago al recurso humano por los servicios prestados. </w:t>
      </w:r>
    </w:p>
    <w:p w14:paraId="0A73AC5D"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14:paraId="12A82C27" w14:textId="77777777" w:rsidR="00C7221F" w:rsidRPr="00F62E9F" w:rsidRDefault="00C7221F" w:rsidP="00C7221F">
      <w:pPr>
        <w:numPr>
          <w:ilvl w:val="0"/>
          <w:numId w:val="54"/>
        </w:numPr>
        <w:jc w:val="both"/>
        <w:rPr>
          <w:rFonts w:ascii="Garamond" w:hAnsi="Garamond" w:cs="Arial"/>
          <w:lang w:val="es-ES"/>
        </w:rPr>
      </w:pPr>
      <w:r w:rsidRPr="00F62E9F">
        <w:rPr>
          <w:rFonts w:ascii="Garamond" w:hAnsi="Garamond" w:cs="Arial"/>
          <w:lang w:val="es-ES"/>
        </w:rPr>
        <w:t xml:space="preserve">En cumplimiento del decreto 634 de 2023 “Por medio del cual se establecen medidas afirmativas para la participación para promover la participación de las mujeres en la contratación del Distrito Capital” el contratista deberá vincular un 50% mínimo de mujeres dentro del recurso humano durante todo el período de ejecución del contrato atendiendo los requisitos de perfiles de experiencia exigidos en el anexo técnico.  </w:t>
      </w:r>
    </w:p>
    <w:p w14:paraId="58B288C4"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w14:paraId="5435B4AC" w14:textId="77777777" w:rsidR="00C7221F" w:rsidRPr="00ED4C38" w:rsidRDefault="00C7221F" w:rsidP="00C7221F">
      <w:pPr>
        <w:numPr>
          <w:ilvl w:val="0"/>
          <w:numId w:val="54"/>
        </w:numPr>
        <w:jc w:val="both"/>
        <w:rPr>
          <w:rFonts w:ascii="Garamond" w:hAnsi="Garamond" w:cs="Arial"/>
          <w:lang w:val="es-ES"/>
        </w:rPr>
      </w:pPr>
      <w:r w:rsidRPr="00ED4C38">
        <w:rPr>
          <w:rFonts w:ascii="Garamond" w:hAnsi="Garamond" w:cs="Arial"/>
          <w:lang w:val="es-ES"/>
        </w:rPr>
        <w:t xml:space="preserve">Todas las demás inherentes al objeto del contrato.  </w:t>
      </w:r>
    </w:p>
    <w:p w14:paraId="2B6112C9" w14:textId="77777777" w:rsidR="00C7221F" w:rsidRPr="00A850AB" w:rsidRDefault="00C7221F" w:rsidP="00C7221F">
      <w:pPr>
        <w:jc w:val="both"/>
        <w:rPr>
          <w:rFonts w:ascii="Garamond" w:hAnsi="Garamond" w:cs="Arial"/>
          <w:color w:val="808080" w:themeColor="background1" w:themeShade="80"/>
        </w:rPr>
      </w:pPr>
    </w:p>
    <w:p w14:paraId="5400209B" w14:textId="77777777" w:rsidR="00F768D0" w:rsidRPr="00C7221F" w:rsidRDefault="00F768D0" w:rsidP="00F768D0">
      <w:pPr>
        <w:pStyle w:val="Standard"/>
        <w:jc w:val="both"/>
        <w:rPr>
          <w:rFonts w:ascii="Garamond" w:hAnsi="Garamond" w:cs="Arial"/>
          <w:sz w:val="24"/>
          <w:szCs w:val="24"/>
        </w:rPr>
      </w:pPr>
    </w:p>
    <w:p w14:paraId="23EFBA38" w14:textId="409F8DAE" w:rsidR="00F768D0" w:rsidRPr="0092112F" w:rsidRDefault="00AF2CF5" w:rsidP="00F768D0">
      <w:pPr>
        <w:pStyle w:val="Standard"/>
        <w:jc w:val="both"/>
        <w:rPr>
          <w:rFonts w:ascii="Garamond" w:hAnsi="Garamond" w:cs="Arial"/>
          <w:b/>
          <w:color w:val="808080" w:themeColor="background1" w:themeShade="80"/>
          <w:sz w:val="24"/>
          <w:szCs w:val="24"/>
        </w:rPr>
      </w:pPr>
      <w:r>
        <w:rPr>
          <w:rFonts w:ascii="Garamond" w:hAnsi="Garamond" w:cs="Arial"/>
          <w:b/>
          <w:sz w:val="24"/>
          <w:szCs w:val="24"/>
        </w:rPr>
        <w:lastRenderedPageBreak/>
        <w:t>11</w:t>
      </w:r>
      <w:r w:rsidR="00F768D0">
        <w:rPr>
          <w:rFonts w:ascii="Garamond" w:hAnsi="Garamond" w:cs="Arial"/>
          <w:b/>
          <w:sz w:val="24"/>
          <w:szCs w:val="24"/>
        </w:rPr>
        <w:t>.6 OBLIGACIONES DE</w:t>
      </w:r>
      <w:r>
        <w:rPr>
          <w:rFonts w:ascii="Garamond" w:hAnsi="Garamond" w:cs="Arial"/>
          <w:b/>
          <w:sz w:val="24"/>
          <w:szCs w:val="24"/>
        </w:rPr>
        <w:t xml:space="preserve">L </w:t>
      </w:r>
      <w:r w:rsidR="00F768D0" w:rsidRPr="00AF2CF5">
        <w:rPr>
          <w:rFonts w:ascii="Garamond" w:hAnsi="Garamond" w:cs="Arial"/>
          <w:b/>
          <w:sz w:val="24"/>
          <w:szCs w:val="24"/>
        </w:rPr>
        <w:t xml:space="preserve">FONDO DE DESARROLLO LOCAL </w:t>
      </w:r>
      <w:r w:rsidRPr="00AF2CF5">
        <w:rPr>
          <w:rFonts w:ascii="Garamond" w:hAnsi="Garamond" w:cs="Arial"/>
          <w:b/>
          <w:sz w:val="24"/>
          <w:szCs w:val="24"/>
        </w:rPr>
        <w:t>DE KENNEDY</w:t>
      </w:r>
    </w:p>
    <w:p w14:paraId="3EC7BD00" w14:textId="77777777" w:rsidR="00F768D0" w:rsidRPr="0092112F" w:rsidRDefault="00F768D0" w:rsidP="00F768D0">
      <w:pPr>
        <w:pStyle w:val="Standard"/>
        <w:jc w:val="both"/>
        <w:rPr>
          <w:rFonts w:ascii="Garamond" w:hAnsi="Garamond" w:cs="Arial"/>
          <w:b/>
          <w:color w:val="808080" w:themeColor="background1" w:themeShade="80"/>
          <w:sz w:val="24"/>
          <w:szCs w:val="24"/>
        </w:rPr>
      </w:pPr>
    </w:p>
    <w:p w14:paraId="0FAA8DDB" w14:textId="77777777" w:rsidR="00F768D0" w:rsidRDefault="00F768D0" w:rsidP="00F768D0">
      <w:pPr>
        <w:pStyle w:val="Standard"/>
        <w:numPr>
          <w:ilvl w:val="0"/>
          <w:numId w:val="27"/>
        </w:numPr>
        <w:jc w:val="both"/>
        <w:rPr>
          <w:rFonts w:ascii="Garamond" w:hAnsi="Garamond" w:cs="Arial"/>
          <w:sz w:val="24"/>
          <w:szCs w:val="24"/>
        </w:rPr>
      </w:pPr>
      <w:bookmarkStart w:id="28" w:name="_Hlk79059614"/>
      <w:r>
        <w:rPr>
          <w:rFonts w:ascii="Garamond" w:hAnsi="Garamond" w:cs="Arial"/>
          <w:sz w:val="24"/>
          <w:szCs w:val="24"/>
        </w:rPr>
        <w:t>Verificar a través del supervisor la correcta ejecución del objeto contratado.</w:t>
      </w:r>
    </w:p>
    <w:p w14:paraId="1D10D0C5" w14:textId="77777777" w:rsidR="00F768D0" w:rsidRDefault="00F768D0" w:rsidP="00F768D0">
      <w:pPr>
        <w:pStyle w:val="Standard"/>
        <w:numPr>
          <w:ilvl w:val="0"/>
          <w:numId w:val="27"/>
        </w:numPr>
        <w:jc w:val="both"/>
        <w:rPr>
          <w:rFonts w:ascii="Garamond" w:hAnsi="Garamond" w:cs="Arial"/>
          <w:sz w:val="24"/>
          <w:szCs w:val="24"/>
        </w:rPr>
      </w:pPr>
      <w:r>
        <w:rPr>
          <w:rFonts w:ascii="Garamond" w:hAnsi="Garamond" w:cs="Arial"/>
          <w:sz w:val="24"/>
          <w:szCs w:val="24"/>
        </w:rPr>
        <w:t>Suministrar oportunamente la información, herramientas y apoyo logístico que se requiera para el cumplimiento de las obligaciones contractuales.</w:t>
      </w:r>
    </w:p>
    <w:p w14:paraId="2925D09D" w14:textId="77777777" w:rsidR="00F768D0" w:rsidRDefault="00F768D0" w:rsidP="00F768D0">
      <w:pPr>
        <w:pStyle w:val="Standard"/>
        <w:numPr>
          <w:ilvl w:val="0"/>
          <w:numId w:val="27"/>
        </w:numPr>
        <w:jc w:val="both"/>
        <w:rPr>
          <w:rFonts w:ascii="Garamond" w:hAnsi="Garamond" w:cs="Arial"/>
          <w:sz w:val="24"/>
          <w:szCs w:val="24"/>
        </w:rPr>
      </w:pPr>
      <w:r>
        <w:rPr>
          <w:rFonts w:ascii="Garamond" w:hAnsi="Garamond" w:cs="Arial"/>
          <w:sz w:val="24"/>
          <w:szCs w:val="24"/>
        </w:rPr>
        <w:t>Pagar el valor del contrato en las condiciones pactadas.</w:t>
      </w:r>
    </w:p>
    <w:p w14:paraId="2AC0CF9C" w14:textId="77777777" w:rsidR="00F768D0" w:rsidRDefault="00F768D0" w:rsidP="00F768D0">
      <w:pPr>
        <w:pStyle w:val="Standard"/>
        <w:numPr>
          <w:ilvl w:val="0"/>
          <w:numId w:val="27"/>
        </w:numPr>
        <w:jc w:val="both"/>
        <w:rPr>
          <w:rFonts w:ascii="Garamond" w:hAnsi="Garamond"/>
          <w:sz w:val="24"/>
          <w:szCs w:val="24"/>
        </w:rPr>
      </w:pPr>
      <w:r>
        <w:rPr>
          <w:rFonts w:ascii="Garamond" w:hAnsi="Garamond" w:cs="Arial"/>
          <w:sz w:val="24"/>
          <w:szCs w:val="24"/>
        </w:rPr>
        <w:t xml:space="preserve">Verificar que el contratista realice el pago de aportes al sistema de seguridad social </w:t>
      </w:r>
      <w:r>
        <w:rPr>
          <w:rFonts w:ascii="Garamond" w:hAnsi="Garamond" w:cs="Arial"/>
          <w:sz w:val="24"/>
          <w:szCs w:val="24"/>
          <w:lang w:val="es-ES"/>
        </w:rPr>
        <w:t>integral, parafiscales, ICBF, SENA y cajas de compensación familiar (cuando a ello haya lugar)</w:t>
      </w:r>
      <w:r>
        <w:rPr>
          <w:rFonts w:ascii="Garamond" w:hAnsi="Garamond" w:cs="Arial"/>
          <w:sz w:val="24"/>
          <w:szCs w:val="24"/>
        </w:rPr>
        <w:t>, en las condiciones establecidas por la normatividad vigente.</w:t>
      </w:r>
    </w:p>
    <w:p w14:paraId="41E94C78" w14:textId="77777777" w:rsidR="00F768D0" w:rsidRDefault="00F768D0" w:rsidP="00F768D0">
      <w:pPr>
        <w:pStyle w:val="Standard"/>
        <w:numPr>
          <w:ilvl w:val="0"/>
          <w:numId w:val="27"/>
        </w:numPr>
        <w:jc w:val="both"/>
        <w:rPr>
          <w:rFonts w:ascii="Garamond" w:hAnsi="Garamond" w:cs="Arial"/>
          <w:sz w:val="24"/>
          <w:szCs w:val="24"/>
        </w:rPr>
      </w:pPr>
      <w:r>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2E27654C" w14:textId="77777777" w:rsidR="00F768D0" w:rsidRPr="001D61F9" w:rsidRDefault="00F768D0" w:rsidP="00F768D0">
      <w:pPr>
        <w:pStyle w:val="Standard"/>
        <w:numPr>
          <w:ilvl w:val="0"/>
          <w:numId w:val="27"/>
        </w:numPr>
        <w:jc w:val="both"/>
        <w:rPr>
          <w:rFonts w:ascii="Garamond" w:hAnsi="Garamond" w:cs="Arial"/>
          <w:sz w:val="24"/>
          <w:szCs w:val="24"/>
        </w:rPr>
      </w:pPr>
      <w:r w:rsidRPr="001D61F9">
        <w:rPr>
          <w:rFonts w:ascii="Garamond" w:hAnsi="Garamond" w:cs="Arial"/>
          <w:sz w:val="24"/>
          <w:szCs w:val="24"/>
        </w:rPr>
        <w:t>Las demás establecidas en la normatividad vigente.</w:t>
      </w:r>
    </w:p>
    <w:bookmarkEnd w:id="28"/>
    <w:p w14:paraId="3865D5F3" w14:textId="77777777" w:rsidR="00F768D0" w:rsidRDefault="00F768D0" w:rsidP="00F768D0">
      <w:pPr>
        <w:pStyle w:val="Standard"/>
        <w:jc w:val="both"/>
        <w:rPr>
          <w:rFonts w:ascii="Garamond" w:hAnsi="Garamond" w:cs="Arial"/>
          <w:b/>
          <w:sz w:val="24"/>
          <w:szCs w:val="24"/>
        </w:rPr>
      </w:pPr>
    </w:p>
    <w:p w14:paraId="35CD8DBD" w14:textId="0AE3A52A" w:rsidR="00F768D0" w:rsidRDefault="00AF2CF5" w:rsidP="00F768D0">
      <w:pPr>
        <w:pStyle w:val="Standard"/>
        <w:jc w:val="both"/>
        <w:rPr>
          <w:rFonts w:ascii="Garamond" w:hAnsi="Garamond" w:cs="Arial"/>
          <w:b/>
          <w:sz w:val="24"/>
          <w:szCs w:val="24"/>
        </w:rPr>
      </w:pPr>
      <w:r>
        <w:rPr>
          <w:rFonts w:ascii="Garamond" w:hAnsi="Garamond" w:cs="Arial"/>
          <w:b/>
          <w:sz w:val="24"/>
          <w:szCs w:val="24"/>
        </w:rPr>
        <w:t>11</w:t>
      </w:r>
      <w:r w:rsidR="00F768D0">
        <w:rPr>
          <w:rFonts w:ascii="Garamond" w:hAnsi="Garamond" w:cs="Arial"/>
          <w:b/>
          <w:sz w:val="24"/>
          <w:szCs w:val="24"/>
        </w:rPr>
        <w:t>.7 SUPERVISIÓN</w:t>
      </w:r>
    </w:p>
    <w:p w14:paraId="29C369EC" w14:textId="77777777" w:rsidR="00F768D0" w:rsidRDefault="00F768D0" w:rsidP="00F768D0">
      <w:pPr>
        <w:pStyle w:val="Standard"/>
        <w:jc w:val="both"/>
        <w:rPr>
          <w:rFonts w:ascii="Garamond" w:hAnsi="Garamond" w:cs="Arial"/>
          <w:sz w:val="24"/>
          <w:szCs w:val="24"/>
        </w:rPr>
      </w:pPr>
    </w:p>
    <w:p w14:paraId="4DC24EF8" w14:textId="3AC9E8B5" w:rsidR="00F768D0" w:rsidRDefault="00AF2CF5" w:rsidP="00F768D0">
      <w:pPr>
        <w:pStyle w:val="Standard"/>
        <w:jc w:val="both"/>
        <w:rPr>
          <w:rFonts w:ascii="Garamond" w:hAnsi="Garamond" w:cs="Arial"/>
          <w:sz w:val="24"/>
          <w:szCs w:val="24"/>
        </w:rPr>
      </w:pPr>
      <w:bookmarkStart w:id="29" w:name="_Hlk79059628"/>
      <w:r w:rsidRPr="00AF2CF5">
        <w:rPr>
          <w:rFonts w:ascii="Garamond" w:hAnsi="Garamond" w:cs="Arial"/>
          <w:sz w:val="24"/>
          <w:szCs w:val="24"/>
        </w:rPr>
        <w:t xml:space="preserve">La supervisión del contrato será ejercida por la Alcaldesa Local de Kennedy o quien designe. 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325C57FC" w14:textId="77777777" w:rsidR="00F768D0" w:rsidRDefault="00F768D0" w:rsidP="00F768D0">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1BA83ADC" w14:textId="77777777" w:rsidR="00F768D0" w:rsidRDefault="00F768D0" w:rsidP="00F768D0">
      <w:pPr>
        <w:pStyle w:val="Standard"/>
        <w:jc w:val="both"/>
        <w:rPr>
          <w:rFonts w:ascii="Garamond" w:hAnsi="Garamond" w:cs="Arial"/>
          <w:sz w:val="24"/>
          <w:szCs w:val="24"/>
        </w:rPr>
      </w:pPr>
    </w:p>
    <w:p w14:paraId="1FE6DB5F" w14:textId="77777777" w:rsidR="00F768D0" w:rsidRDefault="00F768D0" w:rsidP="00F768D0">
      <w:pPr>
        <w:pStyle w:val="Standard"/>
        <w:jc w:val="both"/>
        <w:rPr>
          <w:rFonts w:ascii="Garamond" w:hAnsi="Garamond"/>
          <w:sz w:val="24"/>
          <w:szCs w:val="24"/>
        </w:rPr>
      </w:pPr>
      <w:r w:rsidRPr="006C177D">
        <w:rPr>
          <w:rFonts w:ascii="Garamond" w:hAnsi="Garamond" w:cs="Arial"/>
          <w:sz w:val="24"/>
          <w:szCs w:val="24"/>
        </w:rPr>
        <w:t>E</w:t>
      </w:r>
      <w:r>
        <w:rPr>
          <w:rFonts w:ascii="Garamond" w:hAnsi="Garamond" w:cs="Arial"/>
          <w:sz w:val="24"/>
          <w:szCs w:val="24"/>
        </w:rPr>
        <w:t>l</w:t>
      </w:r>
      <w:r w:rsidRPr="006C177D">
        <w:rPr>
          <w:rFonts w:ascii="Garamond" w:hAnsi="Garamond" w:cs="Arial"/>
          <w:sz w:val="24"/>
          <w:szCs w:val="24"/>
        </w:rPr>
        <w:t xml:space="preserve"> </w:t>
      </w:r>
      <w:r w:rsidRPr="00FE4FFF">
        <w:rPr>
          <w:rFonts w:ascii="Garamond" w:hAnsi="Garamond" w:cs="Arial"/>
          <w:bCs/>
          <w:color w:val="000000"/>
          <w:sz w:val="24"/>
          <w:szCs w:val="24"/>
        </w:rPr>
        <w:t>Directivo de la dependencia o Gerente del Proyecto</w:t>
      </w:r>
      <w:r>
        <w:rPr>
          <w:rFonts w:ascii="Garamond" w:hAnsi="Garamond" w:cs="Arial"/>
          <w:bCs/>
          <w:color w:val="000000"/>
          <w:sz w:val="24"/>
          <w:szCs w:val="24"/>
        </w:rPr>
        <w:t xml:space="preserve"> </w:t>
      </w:r>
      <w:r w:rsidRPr="0092112F">
        <w:rPr>
          <w:rFonts w:ascii="Garamond" w:hAnsi="Garamond" w:cs="Arial"/>
          <w:bCs/>
          <w:color w:val="808080" w:themeColor="background1" w:themeShade="80"/>
          <w:sz w:val="24"/>
          <w:szCs w:val="24"/>
        </w:rPr>
        <w:t>/ Alcalde(sa) Local</w:t>
      </w:r>
      <w:r w:rsidRPr="006C177D">
        <w:rPr>
          <w:rFonts w:ascii="Garamond" w:hAnsi="Garamond" w:cs="Arial"/>
          <w:sz w:val="24"/>
          <w:szCs w:val="24"/>
        </w:rPr>
        <w:t>,</w:t>
      </w:r>
      <w:r>
        <w:rPr>
          <w:rFonts w:ascii="Garamond" w:hAnsi="Garamond" w:cs="Arial"/>
          <w:sz w:val="24"/>
          <w:szCs w:val="24"/>
        </w:rPr>
        <w:t xml:space="preserve"> podrá designar mediante comunicación escrita un servidor Público que se denominara “apoyo a la supervisión” y que tendrá como función apoyar a este en la supervisión en la ejecución de las obligaciones contractuales que se deriven del contrato.</w:t>
      </w:r>
    </w:p>
    <w:p w14:paraId="767A8FFE" w14:textId="77777777" w:rsidR="00F768D0" w:rsidRDefault="00F768D0" w:rsidP="00F768D0">
      <w:pPr>
        <w:pStyle w:val="Standard"/>
        <w:jc w:val="both"/>
        <w:rPr>
          <w:rFonts w:ascii="Garamond" w:hAnsi="Garamond" w:cs="Arial"/>
          <w:sz w:val="24"/>
          <w:szCs w:val="24"/>
        </w:rPr>
      </w:pPr>
    </w:p>
    <w:p w14:paraId="56F30439" w14:textId="77777777" w:rsidR="00F768D0" w:rsidRDefault="00F768D0" w:rsidP="00F768D0">
      <w:pPr>
        <w:pStyle w:val="Standard"/>
        <w:jc w:val="both"/>
        <w:rPr>
          <w:rFonts w:ascii="Garamond" w:hAnsi="Garamond" w:cs="Arial"/>
          <w:sz w:val="24"/>
          <w:szCs w:val="24"/>
        </w:rPr>
      </w:pPr>
      <w:r>
        <w:rPr>
          <w:rFonts w:ascii="Garamond" w:hAnsi="Garamond" w:cs="Arial"/>
          <w:sz w:val="24"/>
          <w:szCs w:val="24"/>
        </w:rPr>
        <w:t xml:space="preserve">En ningún caso el supervisor del contrato podrá delegar la supervisión de contrato en un tercero.  </w:t>
      </w:r>
    </w:p>
    <w:p w14:paraId="43F5EFC6" w14:textId="77777777" w:rsidR="00F768D0" w:rsidRPr="00AF2CF5" w:rsidRDefault="00F768D0" w:rsidP="00F768D0">
      <w:pPr>
        <w:pStyle w:val="Standard"/>
        <w:jc w:val="both"/>
        <w:rPr>
          <w:rFonts w:ascii="Garamond" w:hAnsi="Garamond" w:cs="Arial"/>
          <w:sz w:val="24"/>
          <w:szCs w:val="24"/>
        </w:rPr>
      </w:pPr>
    </w:p>
    <w:p w14:paraId="4CFC5C71" w14:textId="098743A9" w:rsidR="00F768D0" w:rsidRPr="00AF2CF5" w:rsidRDefault="00F768D0" w:rsidP="00F768D0">
      <w:pPr>
        <w:pStyle w:val="Standard"/>
        <w:jc w:val="both"/>
        <w:rPr>
          <w:rFonts w:ascii="Garamond" w:hAnsi="Garamond" w:cs="Helvetica Neue"/>
          <w:kern w:val="0"/>
          <w:sz w:val="24"/>
          <w:szCs w:val="24"/>
          <w:lang w:val="es-MX" w:eastAsia="es-CO"/>
        </w:rPr>
      </w:pPr>
      <w:r w:rsidRPr="00AF2CF5">
        <w:rPr>
          <w:rFonts w:ascii="Garamond" w:hAnsi="Garamond" w:cs="Arial"/>
          <w:sz w:val="24"/>
          <w:szCs w:val="24"/>
        </w:rPr>
        <w:t>En todo caso el/la ordenador (a) de gasto podrá variar unilateralmente de manera temporal o definitiva la designación del(a) supervisor(a), comunicando su decisión por escrito al contratista, a el/la supervisor(a) designada y a la Dirección de Contratación.</w:t>
      </w:r>
      <w:r w:rsidR="00841AE2" w:rsidRPr="00AF2CF5">
        <w:rPr>
          <w:rFonts w:ascii="Garamond" w:hAnsi="Garamond" w:cs="Arial"/>
          <w:sz w:val="24"/>
          <w:szCs w:val="24"/>
        </w:rPr>
        <w:t xml:space="preserve">  (</w:t>
      </w:r>
      <w:r w:rsidR="00841AE2" w:rsidRPr="00AF2CF5">
        <w:rPr>
          <w:rFonts w:ascii="Garamond" w:hAnsi="Garamond" w:cs="Helvetica Neue"/>
          <w:kern w:val="0"/>
          <w:sz w:val="24"/>
          <w:szCs w:val="24"/>
          <w:lang w:val="es-MX" w:eastAsia="es-CO"/>
        </w:rPr>
        <w:t>Este párrafo no aplica para las Alcaldías Locales.)</w:t>
      </w:r>
    </w:p>
    <w:p w14:paraId="253B5448" w14:textId="2B87DB66" w:rsidR="000D1896" w:rsidRDefault="000D1896" w:rsidP="00F768D0">
      <w:pPr>
        <w:pStyle w:val="Standard"/>
        <w:jc w:val="both"/>
        <w:rPr>
          <w:rFonts w:ascii="Garamond" w:hAnsi="Garamond" w:cs="Helvetica Neue"/>
          <w:color w:val="FF0000"/>
          <w:kern w:val="0"/>
          <w:sz w:val="24"/>
          <w:szCs w:val="24"/>
          <w:lang w:val="es-MX" w:eastAsia="es-CO"/>
        </w:rPr>
      </w:pPr>
    </w:p>
    <w:p w14:paraId="2D0F5288" w14:textId="154A1817" w:rsidR="000D1896" w:rsidRPr="00744F36" w:rsidRDefault="00AF2CF5" w:rsidP="000D1896">
      <w:pPr>
        <w:pStyle w:val="Standard"/>
        <w:jc w:val="both"/>
        <w:rPr>
          <w:rFonts w:ascii="Garamond" w:hAnsi="Garamond" w:cs="Arial"/>
          <w:b/>
          <w:bCs/>
          <w:sz w:val="22"/>
          <w:szCs w:val="22"/>
        </w:rPr>
      </w:pPr>
      <w:r>
        <w:rPr>
          <w:rFonts w:ascii="Garamond" w:hAnsi="Garamond" w:cs="Arial"/>
          <w:b/>
          <w:bCs/>
          <w:sz w:val="24"/>
          <w:szCs w:val="24"/>
        </w:rPr>
        <w:t>11</w:t>
      </w:r>
      <w:r w:rsidR="000D1896">
        <w:rPr>
          <w:rFonts w:ascii="Garamond" w:hAnsi="Garamond" w:cs="Arial"/>
          <w:b/>
          <w:bCs/>
          <w:sz w:val="24"/>
          <w:szCs w:val="24"/>
        </w:rPr>
        <w:t xml:space="preserve">.8 </w:t>
      </w:r>
      <w:r w:rsidR="000D1896" w:rsidRPr="00744F36">
        <w:rPr>
          <w:rFonts w:ascii="Garamond" w:hAnsi="Garamond" w:cs="Arial"/>
          <w:b/>
          <w:bCs/>
          <w:sz w:val="22"/>
          <w:szCs w:val="22"/>
        </w:rPr>
        <w:t>LIQUIDACIÓN</w:t>
      </w:r>
    </w:p>
    <w:p w14:paraId="3FDDF5BC" w14:textId="77777777" w:rsidR="000D1896" w:rsidRPr="00744F36" w:rsidRDefault="000D1896" w:rsidP="000D1896">
      <w:pPr>
        <w:pStyle w:val="Standard"/>
        <w:jc w:val="both"/>
        <w:rPr>
          <w:rFonts w:ascii="Garamond" w:hAnsi="Garamond" w:cs="Arial"/>
          <w:b/>
          <w:bCs/>
          <w:sz w:val="22"/>
          <w:szCs w:val="22"/>
        </w:rPr>
      </w:pPr>
    </w:p>
    <w:bookmarkEnd w:id="29"/>
    <w:p w14:paraId="1888F158" w14:textId="77777777" w:rsidR="00AF2CF5" w:rsidRPr="00AF2CF5" w:rsidRDefault="00AF2CF5" w:rsidP="00AF2CF5">
      <w:pPr>
        <w:pStyle w:val="Standard"/>
        <w:jc w:val="both"/>
        <w:rPr>
          <w:rFonts w:ascii="Garamond" w:hAnsi="Garamond" w:cs="Cambria Math"/>
          <w:sz w:val="22"/>
          <w:szCs w:val="22"/>
        </w:rPr>
      </w:pPr>
      <w:r w:rsidRPr="00AF2CF5">
        <w:rPr>
          <w:rFonts w:ascii="Garamond" w:hAnsi="Garamond" w:cs="Cambria Math"/>
          <w:sz w:val="22"/>
          <w:szCs w:val="22"/>
        </w:rPr>
        <w:lastRenderedPageBreak/>
        <w:t xml:space="preserve">La liquidación se realizará dentro de los SEIS (06) MESES siguientes a la expiración del término previsto para la ejecución del contrato o a la expedición del acto administrativo que ordene la terminación, o a la fecha del acuerdo que la disponga. </w:t>
      </w:r>
    </w:p>
    <w:p w14:paraId="589F8905" w14:textId="77777777" w:rsidR="00AF2CF5" w:rsidRPr="00AF2CF5" w:rsidRDefault="00AF2CF5" w:rsidP="00AF2CF5">
      <w:pPr>
        <w:pStyle w:val="Standard"/>
        <w:jc w:val="both"/>
        <w:rPr>
          <w:rFonts w:ascii="Garamond" w:hAnsi="Garamond" w:cs="Cambria Math"/>
          <w:sz w:val="22"/>
          <w:szCs w:val="22"/>
        </w:rPr>
      </w:pPr>
    </w:p>
    <w:p w14:paraId="7B586CAA" w14:textId="77777777" w:rsidR="00AF2CF5" w:rsidRPr="00AF2CF5" w:rsidRDefault="00AF2CF5" w:rsidP="00AF2CF5">
      <w:pPr>
        <w:pStyle w:val="Standard"/>
        <w:jc w:val="both"/>
        <w:rPr>
          <w:rFonts w:ascii="Garamond" w:hAnsi="Garamond" w:cs="Cambria Math"/>
          <w:sz w:val="22"/>
          <w:szCs w:val="22"/>
        </w:rPr>
      </w:pPr>
      <w:r w:rsidRPr="00AF2CF5">
        <w:rPr>
          <w:rFonts w:ascii="Garamond" w:hAnsi="Garamond" w:cs="Cambria Math"/>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0A4DAC86" w14:textId="77777777" w:rsidR="00AF2CF5" w:rsidRPr="00AF2CF5" w:rsidRDefault="00AF2CF5" w:rsidP="00AF2CF5">
      <w:pPr>
        <w:pStyle w:val="Standard"/>
        <w:jc w:val="both"/>
        <w:rPr>
          <w:rFonts w:ascii="Garamond" w:hAnsi="Garamond" w:cs="Cambria Math"/>
          <w:sz w:val="22"/>
          <w:szCs w:val="22"/>
        </w:rPr>
      </w:pPr>
    </w:p>
    <w:p w14:paraId="087328E8" w14:textId="60E04068" w:rsidR="00F768D0" w:rsidRDefault="00AF2CF5" w:rsidP="00AF2CF5">
      <w:pPr>
        <w:pStyle w:val="Standard"/>
        <w:jc w:val="both"/>
        <w:rPr>
          <w:rFonts w:ascii="Garamond" w:hAnsi="Garamond" w:cs="Cambria Math"/>
          <w:sz w:val="22"/>
          <w:szCs w:val="22"/>
        </w:rPr>
      </w:pPr>
      <w:r w:rsidRPr="00AF2CF5">
        <w:rPr>
          <w:rFonts w:ascii="Garamond" w:hAnsi="Garamond" w:cs="Cambria Math"/>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1AFAC750" w14:textId="77777777" w:rsidR="00AF2CF5" w:rsidRDefault="00AF2CF5" w:rsidP="00AF2CF5">
      <w:pPr>
        <w:pStyle w:val="Standard"/>
        <w:jc w:val="both"/>
        <w:rPr>
          <w:rFonts w:ascii="Garamond" w:hAnsi="Garamond" w:cs="Cambria Math"/>
          <w:sz w:val="22"/>
          <w:szCs w:val="22"/>
        </w:rPr>
      </w:pPr>
    </w:p>
    <w:p w14:paraId="6698553D" w14:textId="028A9151" w:rsidR="00AF2CF5" w:rsidRPr="000216D0" w:rsidRDefault="00AF2CF5" w:rsidP="00AF2CF5">
      <w:pPr>
        <w:pStyle w:val="Standard"/>
        <w:jc w:val="both"/>
        <w:rPr>
          <w:rFonts w:ascii="Garamond" w:hAnsi="Garamond" w:cs="Arial"/>
          <w:b/>
          <w:bCs/>
          <w:color w:val="000000"/>
          <w:sz w:val="24"/>
          <w:szCs w:val="24"/>
        </w:rPr>
      </w:pPr>
      <w:r>
        <w:rPr>
          <w:rFonts w:ascii="Garamond" w:hAnsi="Garamond" w:cs="Arial"/>
          <w:b/>
          <w:bCs/>
          <w:color w:val="000000"/>
          <w:sz w:val="24"/>
          <w:szCs w:val="24"/>
        </w:rPr>
        <w:t xml:space="preserve">11.9 </w:t>
      </w:r>
      <w:r w:rsidRPr="000216D0">
        <w:rPr>
          <w:rFonts w:ascii="Garamond" w:hAnsi="Garamond" w:cs="Arial"/>
          <w:b/>
          <w:bCs/>
          <w:color w:val="000000"/>
          <w:sz w:val="24"/>
          <w:szCs w:val="24"/>
        </w:rPr>
        <w:t>SANEAMIENTO DEL PROCESO</w:t>
      </w:r>
    </w:p>
    <w:p w14:paraId="7D0B025D" w14:textId="77777777" w:rsidR="00AF2CF5" w:rsidRPr="000216D0" w:rsidRDefault="00AF2CF5" w:rsidP="00AF2CF5">
      <w:pPr>
        <w:pStyle w:val="Standard"/>
        <w:jc w:val="both"/>
        <w:rPr>
          <w:rFonts w:ascii="Garamond" w:hAnsi="Garamond" w:cs="Arial"/>
          <w:b/>
          <w:bCs/>
          <w:color w:val="000000"/>
          <w:sz w:val="24"/>
          <w:szCs w:val="24"/>
        </w:rPr>
      </w:pPr>
    </w:p>
    <w:p w14:paraId="2A6697A2"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w14:paraId="3CD3E06B" w14:textId="77777777" w:rsidR="00AF2CF5" w:rsidRPr="000216D0" w:rsidRDefault="00AF2CF5" w:rsidP="00AF2CF5">
      <w:pPr>
        <w:pStyle w:val="Standard"/>
        <w:jc w:val="both"/>
        <w:rPr>
          <w:rFonts w:ascii="Garamond" w:hAnsi="Garamond" w:cs="Arial"/>
          <w:b/>
          <w:bCs/>
          <w:color w:val="000000"/>
          <w:sz w:val="24"/>
          <w:szCs w:val="24"/>
        </w:rPr>
      </w:pPr>
    </w:p>
    <w:p w14:paraId="2755360D" w14:textId="2EB308FB" w:rsidR="00AF2CF5" w:rsidRPr="000216D0" w:rsidRDefault="00AF2CF5" w:rsidP="00AF2CF5">
      <w:pPr>
        <w:pStyle w:val="Standard"/>
        <w:jc w:val="both"/>
        <w:rPr>
          <w:rFonts w:ascii="Garamond" w:hAnsi="Garamond" w:cs="Arial"/>
          <w:b/>
          <w:bCs/>
          <w:color w:val="000000"/>
          <w:sz w:val="24"/>
          <w:szCs w:val="24"/>
        </w:rPr>
      </w:pPr>
      <w:r>
        <w:rPr>
          <w:rFonts w:ascii="Garamond" w:hAnsi="Garamond" w:cs="Arial"/>
          <w:b/>
          <w:bCs/>
          <w:color w:val="000000"/>
          <w:sz w:val="24"/>
          <w:szCs w:val="24"/>
        </w:rPr>
        <w:t>11.10</w:t>
      </w:r>
      <w:r w:rsidRPr="000216D0">
        <w:rPr>
          <w:rFonts w:ascii="Garamond" w:hAnsi="Garamond" w:cs="Arial"/>
          <w:b/>
          <w:bCs/>
          <w:color w:val="000000"/>
          <w:sz w:val="24"/>
          <w:szCs w:val="24"/>
        </w:rPr>
        <w:t xml:space="preserve">     SUBSANACIONES Y ACLARACIONES</w:t>
      </w:r>
    </w:p>
    <w:p w14:paraId="0B0747A6" w14:textId="77777777" w:rsidR="00AF2CF5" w:rsidRPr="000216D0" w:rsidRDefault="00AF2CF5" w:rsidP="00AF2CF5">
      <w:pPr>
        <w:pStyle w:val="Standard"/>
        <w:jc w:val="both"/>
        <w:rPr>
          <w:rFonts w:ascii="Garamond" w:hAnsi="Garamond" w:cs="Arial"/>
          <w:b/>
          <w:bCs/>
          <w:color w:val="000000"/>
          <w:sz w:val="24"/>
          <w:szCs w:val="24"/>
        </w:rPr>
      </w:pPr>
    </w:p>
    <w:p w14:paraId="31546440"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14:paraId="0D96C6E4" w14:textId="77777777" w:rsidR="00AF2CF5" w:rsidRPr="000216D0" w:rsidRDefault="00AF2CF5" w:rsidP="00AF2CF5">
      <w:pPr>
        <w:pStyle w:val="Standard"/>
        <w:jc w:val="both"/>
        <w:rPr>
          <w:rFonts w:ascii="Garamond" w:hAnsi="Garamond" w:cs="Arial"/>
          <w:color w:val="000000"/>
          <w:sz w:val="24"/>
          <w:szCs w:val="24"/>
        </w:rPr>
      </w:pPr>
    </w:p>
    <w:p w14:paraId="6C58D1EC"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14:paraId="267A344F" w14:textId="77777777" w:rsidR="00AF2CF5" w:rsidRPr="000216D0" w:rsidRDefault="00AF2CF5" w:rsidP="00AF2CF5">
      <w:pPr>
        <w:pStyle w:val="Standard"/>
        <w:jc w:val="both"/>
        <w:rPr>
          <w:rFonts w:ascii="Garamond" w:hAnsi="Garamond" w:cs="Arial"/>
          <w:color w:val="000000"/>
          <w:sz w:val="24"/>
          <w:szCs w:val="24"/>
        </w:rPr>
      </w:pPr>
    </w:p>
    <w:p w14:paraId="393591FE"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14:paraId="572E8833" w14:textId="77777777" w:rsidR="00AF2CF5" w:rsidRPr="000216D0" w:rsidRDefault="00AF2CF5" w:rsidP="00AF2CF5">
      <w:pPr>
        <w:pStyle w:val="Standard"/>
        <w:jc w:val="both"/>
        <w:rPr>
          <w:rFonts w:ascii="Garamond" w:hAnsi="Garamond" w:cs="Arial"/>
          <w:color w:val="000000"/>
          <w:sz w:val="24"/>
          <w:szCs w:val="24"/>
        </w:rPr>
      </w:pPr>
    </w:p>
    <w:p w14:paraId="2F2BFEF2"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otorgado para subsanar las ofertas, los proponentes no podrán acreditar circunstancias ocurridas con posterioridad al cierre del proceso.</w:t>
      </w:r>
    </w:p>
    <w:p w14:paraId="45E04B67" w14:textId="77777777" w:rsidR="00AF2CF5" w:rsidRPr="000216D0" w:rsidRDefault="00AF2CF5" w:rsidP="00AF2CF5">
      <w:pPr>
        <w:pStyle w:val="Standard"/>
        <w:jc w:val="both"/>
        <w:rPr>
          <w:rFonts w:ascii="Garamond" w:hAnsi="Garamond" w:cs="Arial"/>
          <w:color w:val="000000"/>
          <w:sz w:val="24"/>
          <w:szCs w:val="24"/>
        </w:rPr>
      </w:pPr>
    </w:p>
    <w:p w14:paraId="48B97ED1"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14:paraId="0F42EDF2" w14:textId="77777777" w:rsidR="00AF2CF5" w:rsidRPr="000216D0" w:rsidRDefault="00AF2CF5" w:rsidP="00AF2CF5">
      <w:pPr>
        <w:pStyle w:val="Standard"/>
        <w:jc w:val="both"/>
        <w:rPr>
          <w:rFonts w:ascii="Garamond" w:hAnsi="Garamond" w:cs="Arial"/>
          <w:color w:val="000000"/>
          <w:sz w:val="24"/>
          <w:szCs w:val="24"/>
        </w:rPr>
      </w:pPr>
    </w:p>
    <w:p w14:paraId="15AF2479"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w14:paraId="7B16FB56" w14:textId="77777777" w:rsidR="00AF2CF5" w:rsidRPr="000216D0" w:rsidRDefault="00AF2CF5" w:rsidP="00AF2CF5">
      <w:pPr>
        <w:pStyle w:val="Standard"/>
        <w:jc w:val="both"/>
        <w:rPr>
          <w:rFonts w:ascii="Garamond" w:hAnsi="Garamond" w:cs="Arial"/>
          <w:color w:val="000000"/>
          <w:sz w:val="24"/>
          <w:szCs w:val="24"/>
        </w:rPr>
      </w:pPr>
    </w:p>
    <w:p w14:paraId="3BB51A16"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14:paraId="2DB6A3F9" w14:textId="77777777" w:rsidR="00AF2CF5" w:rsidRPr="000216D0" w:rsidRDefault="00AF2CF5" w:rsidP="00AF2CF5">
      <w:pPr>
        <w:pStyle w:val="Standard"/>
        <w:jc w:val="both"/>
        <w:rPr>
          <w:rFonts w:ascii="Garamond" w:hAnsi="Garamond" w:cs="Arial"/>
          <w:color w:val="000000"/>
          <w:sz w:val="24"/>
          <w:szCs w:val="24"/>
        </w:rPr>
      </w:pPr>
    </w:p>
    <w:p w14:paraId="52BD4319"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14:paraId="41C40666" w14:textId="77777777" w:rsidR="00AF2CF5" w:rsidRPr="000216D0" w:rsidRDefault="00AF2CF5" w:rsidP="00AF2CF5">
      <w:pPr>
        <w:pStyle w:val="Standard"/>
        <w:jc w:val="both"/>
        <w:rPr>
          <w:rFonts w:ascii="Garamond" w:hAnsi="Garamond" w:cs="Arial"/>
          <w:color w:val="000000"/>
          <w:sz w:val="24"/>
          <w:szCs w:val="24"/>
        </w:rPr>
      </w:pPr>
    </w:p>
    <w:p w14:paraId="18365B9C"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14:paraId="7865405E" w14:textId="77777777" w:rsidR="00AF2CF5" w:rsidRPr="000216D0" w:rsidRDefault="00AF2CF5" w:rsidP="00AF2CF5">
      <w:pPr>
        <w:pStyle w:val="Standard"/>
        <w:jc w:val="both"/>
        <w:rPr>
          <w:rFonts w:ascii="Garamond" w:hAnsi="Garamond" w:cs="Arial"/>
          <w:color w:val="000000"/>
          <w:sz w:val="24"/>
          <w:szCs w:val="24"/>
        </w:rPr>
      </w:pPr>
    </w:p>
    <w:p w14:paraId="5F63480A"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14:paraId="7ECF8511" w14:textId="77777777" w:rsidR="00AF2CF5" w:rsidRPr="000216D0" w:rsidRDefault="00AF2CF5" w:rsidP="00AF2CF5">
      <w:pPr>
        <w:pStyle w:val="Standard"/>
        <w:jc w:val="both"/>
        <w:rPr>
          <w:rFonts w:ascii="Garamond" w:hAnsi="Garamond" w:cs="Arial"/>
          <w:b/>
          <w:bCs/>
          <w:color w:val="000000"/>
          <w:sz w:val="24"/>
          <w:szCs w:val="24"/>
        </w:rPr>
      </w:pPr>
    </w:p>
    <w:p w14:paraId="7A30CA6B" w14:textId="06A324AA" w:rsidR="00AF2CF5" w:rsidRPr="000216D0" w:rsidRDefault="00AF2CF5" w:rsidP="00AF2CF5">
      <w:pPr>
        <w:pStyle w:val="Standard"/>
        <w:jc w:val="both"/>
        <w:rPr>
          <w:rFonts w:ascii="Garamond" w:hAnsi="Garamond" w:cs="Arial"/>
          <w:b/>
          <w:bCs/>
          <w:color w:val="000000"/>
          <w:sz w:val="24"/>
          <w:szCs w:val="24"/>
        </w:rPr>
      </w:pPr>
      <w:r>
        <w:rPr>
          <w:rFonts w:ascii="Garamond" w:hAnsi="Garamond" w:cs="Arial"/>
          <w:b/>
          <w:bCs/>
          <w:color w:val="000000"/>
          <w:sz w:val="24"/>
          <w:szCs w:val="24"/>
        </w:rPr>
        <w:t>11.11</w:t>
      </w:r>
      <w:r w:rsidRPr="000216D0">
        <w:rPr>
          <w:rFonts w:ascii="Garamond" w:hAnsi="Garamond" w:cs="Arial"/>
          <w:b/>
          <w:bCs/>
          <w:color w:val="000000"/>
          <w:sz w:val="24"/>
          <w:szCs w:val="24"/>
        </w:rPr>
        <w:t>.     LUCHA CONTRA LA CORRUPCIÓN</w:t>
      </w:r>
    </w:p>
    <w:p w14:paraId="3CD264C8" w14:textId="77777777" w:rsidR="00AF2CF5" w:rsidRPr="000216D0" w:rsidRDefault="00AF2CF5" w:rsidP="00AF2CF5">
      <w:pPr>
        <w:pStyle w:val="Standard"/>
        <w:jc w:val="both"/>
        <w:rPr>
          <w:rFonts w:ascii="Garamond" w:hAnsi="Garamond" w:cs="Arial"/>
          <w:b/>
          <w:bCs/>
          <w:color w:val="000000"/>
          <w:sz w:val="24"/>
          <w:szCs w:val="24"/>
        </w:rPr>
      </w:pPr>
    </w:p>
    <w:p w14:paraId="6E711483" w14:textId="77777777" w:rsidR="00AF2CF5" w:rsidRPr="000216D0"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w:t>
      </w:r>
      <w:proofErr w:type="spellStart"/>
      <w:r w:rsidRPr="000216D0">
        <w:rPr>
          <w:rFonts w:ascii="Garamond" w:hAnsi="Garamond" w:cs="Arial"/>
          <w:color w:val="000000"/>
          <w:sz w:val="24"/>
          <w:szCs w:val="24"/>
        </w:rPr>
        <w:t>Nº</w:t>
      </w:r>
      <w:proofErr w:type="spellEnd"/>
      <w:r w:rsidRPr="000216D0">
        <w:rPr>
          <w:rFonts w:ascii="Garamond" w:hAnsi="Garamond" w:cs="Arial"/>
          <w:color w:val="000000"/>
          <w:sz w:val="24"/>
          <w:szCs w:val="24"/>
        </w:rPr>
        <w:t xml:space="preserve"> 7– 27 Bogotá D.C.</w:t>
      </w:r>
    </w:p>
    <w:p w14:paraId="032CC6DA" w14:textId="77777777" w:rsidR="00AF2CF5" w:rsidRPr="000216D0" w:rsidRDefault="00AF2CF5" w:rsidP="00AF2CF5">
      <w:pPr>
        <w:pStyle w:val="Standard"/>
        <w:jc w:val="both"/>
        <w:rPr>
          <w:rFonts w:ascii="Garamond" w:hAnsi="Garamond" w:cs="Arial"/>
          <w:color w:val="000000"/>
          <w:sz w:val="24"/>
          <w:szCs w:val="24"/>
        </w:rPr>
      </w:pPr>
    </w:p>
    <w:p w14:paraId="67D543FA" w14:textId="77777777" w:rsidR="00AF2CF5" w:rsidRDefault="00AF2CF5" w:rsidP="00AF2CF5">
      <w:pPr>
        <w:pStyle w:val="Standard"/>
        <w:jc w:val="both"/>
        <w:rPr>
          <w:rFonts w:ascii="Garamond" w:hAnsi="Garamond" w:cs="Arial"/>
          <w:color w:val="000000"/>
          <w:sz w:val="24"/>
          <w:szCs w:val="24"/>
        </w:rPr>
      </w:pPr>
      <w:r w:rsidRPr="000216D0">
        <w:rPr>
          <w:rFonts w:ascii="Garamond" w:hAnsi="Garamond" w:cs="Arial"/>
          <w:color w:val="000000"/>
          <w:sz w:val="24"/>
          <w:szCs w:val="24"/>
        </w:rPr>
        <w:lastRenderedPageBreak/>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14:paraId="7B9DC328" w14:textId="77777777" w:rsidR="00AF2CF5" w:rsidRDefault="00AF2CF5" w:rsidP="00AF2CF5">
      <w:pPr>
        <w:pStyle w:val="Standard"/>
        <w:jc w:val="both"/>
        <w:rPr>
          <w:rFonts w:ascii="Garamond" w:hAnsi="Garamond" w:cs="Arial"/>
          <w:color w:val="000000"/>
          <w:sz w:val="24"/>
          <w:szCs w:val="24"/>
        </w:rPr>
      </w:pPr>
    </w:p>
    <w:p w14:paraId="0AD9F4FD" w14:textId="77777777" w:rsidR="00AF2CF5" w:rsidRDefault="00AF2CF5" w:rsidP="00AF2CF5">
      <w:pPr>
        <w:pStyle w:val="Standard"/>
        <w:jc w:val="both"/>
        <w:rPr>
          <w:rFonts w:ascii="Garamond" w:hAnsi="Garamond" w:cs="Cambria Math"/>
          <w:sz w:val="22"/>
          <w:szCs w:val="22"/>
        </w:rPr>
      </w:pPr>
    </w:p>
    <w:p w14:paraId="016C7D1C" w14:textId="3A08559E" w:rsidR="0092112F" w:rsidRDefault="0092112F" w:rsidP="00F768D0">
      <w:pPr>
        <w:pStyle w:val="Standard"/>
        <w:jc w:val="both"/>
        <w:rPr>
          <w:rFonts w:ascii="Garamond" w:hAnsi="Garamond" w:cs="Arial"/>
          <w:color w:val="FF0000"/>
          <w:sz w:val="24"/>
          <w:szCs w:val="24"/>
        </w:rPr>
      </w:pPr>
      <w:bookmarkStart w:id="30" w:name="_Hlk79749289"/>
    </w:p>
    <w:p w14:paraId="6CC95BF3" w14:textId="77777777" w:rsidR="0092112F" w:rsidRDefault="0092112F" w:rsidP="00F768D0">
      <w:pPr>
        <w:pStyle w:val="Standard"/>
        <w:jc w:val="both"/>
        <w:rPr>
          <w:rFonts w:ascii="Garamond" w:hAnsi="Garamond" w:cs="Arial"/>
          <w:color w:val="FF0000"/>
          <w:sz w:val="24"/>
          <w:szCs w:val="24"/>
        </w:rPr>
      </w:pPr>
    </w:p>
    <w:p w14:paraId="2E1C9094" w14:textId="77777777" w:rsidR="0092112F" w:rsidRPr="00653F01" w:rsidRDefault="0092112F" w:rsidP="00F768D0">
      <w:pPr>
        <w:pStyle w:val="Standard"/>
        <w:jc w:val="both"/>
        <w:rPr>
          <w:rFonts w:ascii="Garamond" w:hAnsi="Garamond" w:cs="Arial"/>
          <w:color w:val="FF0000"/>
          <w:sz w:val="24"/>
          <w:szCs w:val="24"/>
        </w:rPr>
      </w:pPr>
    </w:p>
    <w:p w14:paraId="3853C82A" w14:textId="77777777" w:rsidR="00F768D0" w:rsidRDefault="00F768D0" w:rsidP="00F768D0">
      <w:pPr>
        <w:pStyle w:val="Standard"/>
        <w:jc w:val="both"/>
        <w:rPr>
          <w:rFonts w:ascii="Garamond" w:hAnsi="Garamond" w:cs="Arial"/>
          <w:color w:val="000000"/>
          <w:sz w:val="24"/>
          <w:szCs w:val="24"/>
          <w:lang w:val="es-ES" w:eastAsia="es-CO"/>
        </w:rPr>
      </w:pPr>
      <w:r>
        <w:rPr>
          <w:noProof/>
          <w:lang w:eastAsia="es-CO"/>
        </w:rPr>
        <mc:AlternateContent>
          <mc:Choice Requires="wps">
            <w:drawing>
              <wp:anchor distT="4294967295" distB="4294967295" distL="114300" distR="114300" simplePos="0" relativeHeight="251659264" behindDoc="0" locked="0" layoutInCell="1" allowOverlap="1" wp14:anchorId="4B2DF643" wp14:editId="3D4D3F7B">
                <wp:simplePos x="0" y="0"/>
                <wp:positionH relativeFrom="column">
                  <wp:posOffset>1828800</wp:posOffset>
                </wp:positionH>
                <wp:positionV relativeFrom="paragraph">
                  <wp:posOffset>100329</wp:posOffset>
                </wp:positionV>
                <wp:extent cx="2400300"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37EA6DA4" id="2 Conector recto"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" strokeweight=".26mm">
                <v:stroke joinstyle="miter"/>
                <o:lock v:ext="edit" shapetype="f"/>
              </v:line>
            </w:pict>
          </mc:Fallback>
        </mc:AlternateContent>
      </w:r>
    </w:p>
    <w:p w14:paraId="0132BBF1" w14:textId="77777777" w:rsidR="00F768D0" w:rsidRPr="0092112F" w:rsidRDefault="00F768D0" w:rsidP="00F768D0">
      <w:pPr>
        <w:pStyle w:val="Standard"/>
        <w:jc w:val="center"/>
        <w:rPr>
          <w:rFonts w:ascii="Garamond" w:hAnsi="Garamond"/>
          <w:color w:val="808080" w:themeColor="background1" w:themeShade="80"/>
          <w:sz w:val="24"/>
          <w:szCs w:val="24"/>
        </w:rPr>
      </w:pPr>
      <w:r w:rsidRPr="0092112F">
        <w:rPr>
          <w:rFonts w:ascii="Garamond" w:hAnsi="Garamond" w:cs="Arial"/>
          <w:b/>
          <w:color w:val="808080" w:themeColor="background1" w:themeShade="80"/>
          <w:sz w:val="24"/>
          <w:szCs w:val="24"/>
          <w:lang w:eastAsia="es-CO"/>
        </w:rPr>
        <w:t>«</w:t>
      </w:r>
      <w:r w:rsidRPr="0092112F">
        <w:rPr>
          <w:rFonts w:ascii="Garamond" w:hAnsi="Garamond" w:cs="Arial"/>
          <w:b/>
          <w:color w:val="808080" w:themeColor="background1" w:themeShade="80"/>
          <w:sz w:val="24"/>
          <w:szCs w:val="24"/>
        </w:rPr>
        <w:t>NOMBRE DEL RESPONSABLE</w:t>
      </w:r>
      <w:r w:rsidRPr="0092112F">
        <w:rPr>
          <w:rFonts w:ascii="Garamond" w:hAnsi="Garamond" w:cs="Arial"/>
          <w:b/>
          <w:color w:val="808080" w:themeColor="background1" w:themeShade="80"/>
          <w:sz w:val="24"/>
          <w:szCs w:val="24"/>
          <w:lang w:eastAsia="es-CO"/>
        </w:rPr>
        <w:t>»</w:t>
      </w:r>
    </w:p>
    <w:p w14:paraId="1260C75F" w14:textId="77777777" w:rsidR="00F768D0" w:rsidRPr="0092112F" w:rsidRDefault="00F768D0" w:rsidP="00F768D0">
      <w:pPr>
        <w:pStyle w:val="Standard"/>
        <w:jc w:val="center"/>
        <w:rPr>
          <w:rFonts w:ascii="Garamond" w:hAnsi="Garamond" w:cs="Arial"/>
          <w:b/>
          <w:color w:val="808080" w:themeColor="background1" w:themeShade="80"/>
          <w:sz w:val="24"/>
          <w:szCs w:val="24"/>
        </w:rPr>
      </w:pPr>
      <w:r w:rsidRPr="0092112F">
        <w:rPr>
          <w:rFonts w:ascii="Garamond" w:hAnsi="Garamond" w:cs="Arial"/>
          <w:b/>
          <w:color w:val="808080" w:themeColor="background1" w:themeShade="80"/>
          <w:sz w:val="24"/>
          <w:szCs w:val="24"/>
        </w:rPr>
        <w:t>«CARGO»</w:t>
      </w:r>
    </w:p>
    <w:p w14:paraId="25CD518B" w14:textId="77777777" w:rsidR="00F768D0" w:rsidRPr="0092112F" w:rsidRDefault="00F768D0" w:rsidP="00F768D0">
      <w:pPr>
        <w:pStyle w:val="Standard"/>
        <w:jc w:val="center"/>
        <w:rPr>
          <w:rFonts w:ascii="Garamond" w:hAnsi="Garamond" w:cs="Arial"/>
          <w:b/>
          <w:color w:val="808080" w:themeColor="background1" w:themeShade="80"/>
          <w:sz w:val="24"/>
          <w:szCs w:val="24"/>
        </w:rPr>
      </w:pPr>
      <w:r w:rsidRPr="0092112F">
        <w:rPr>
          <w:rFonts w:ascii="Garamond" w:hAnsi="Garamond" w:cs="Arial"/>
          <w:b/>
          <w:color w:val="808080" w:themeColor="background1" w:themeShade="80"/>
          <w:sz w:val="24"/>
          <w:szCs w:val="24"/>
        </w:rPr>
        <w:t>«DEPENDENCIA»</w:t>
      </w:r>
    </w:p>
    <w:p w14:paraId="50BE1228" w14:textId="77777777" w:rsidR="00F768D0" w:rsidRPr="001D61F9" w:rsidRDefault="00F768D0" w:rsidP="00F768D0">
      <w:pPr>
        <w:pStyle w:val="Standard"/>
        <w:jc w:val="both"/>
        <w:rPr>
          <w:rFonts w:ascii="Garamond" w:hAnsi="Garamond" w:cs="Arial"/>
          <w:color w:val="000000"/>
          <w:szCs w:val="24"/>
        </w:rPr>
      </w:pPr>
    </w:p>
    <w:p w14:paraId="26CB63C2" w14:textId="77777777" w:rsidR="00F768D0" w:rsidRPr="0092112F" w:rsidRDefault="00F768D0" w:rsidP="00F768D0">
      <w:pPr>
        <w:pStyle w:val="Standard"/>
        <w:tabs>
          <w:tab w:val="left" w:pos="3913"/>
        </w:tabs>
        <w:rPr>
          <w:rFonts w:ascii="Garamond" w:hAnsi="Garamond" w:cs="Arial"/>
          <w:bCs/>
          <w:color w:val="808080" w:themeColor="background1" w:themeShade="80"/>
          <w:szCs w:val="24"/>
          <w:lang w:eastAsia="es-CO"/>
        </w:rPr>
      </w:pPr>
      <w:r w:rsidRPr="001D61F9">
        <w:rPr>
          <w:rFonts w:ascii="Garamond" w:hAnsi="Garamond"/>
          <w:b/>
          <w:szCs w:val="24"/>
        </w:rPr>
        <w:t>Elabor</w:t>
      </w:r>
      <w:r>
        <w:rPr>
          <w:rFonts w:ascii="Garamond" w:hAnsi="Garamond"/>
          <w:b/>
          <w:szCs w:val="24"/>
        </w:rPr>
        <w:t>ó</w:t>
      </w:r>
      <w:r w:rsidRPr="001D61F9">
        <w:rPr>
          <w:rFonts w:ascii="Garamond" w:hAnsi="Garamond"/>
          <w:b/>
          <w:szCs w:val="24"/>
        </w:rPr>
        <w:t>:</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p>
    <w:p w14:paraId="63BED5C0" w14:textId="77777777" w:rsidR="00F768D0" w:rsidRPr="001D61F9" w:rsidRDefault="00F768D0" w:rsidP="00F768D0">
      <w:pPr>
        <w:pStyle w:val="Standard"/>
        <w:tabs>
          <w:tab w:val="left" w:pos="3913"/>
        </w:tabs>
        <w:rPr>
          <w:rFonts w:ascii="Garamond" w:hAnsi="Garamond"/>
          <w:szCs w:val="24"/>
        </w:rPr>
      </w:pPr>
      <w:r>
        <w:rPr>
          <w:rFonts w:ascii="Garamond" w:hAnsi="Garamond"/>
          <w:b/>
          <w:szCs w:val="24"/>
        </w:rPr>
        <w:t>Revisó</w:t>
      </w:r>
      <w:r w:rsidRPr="001D61F9">
        <w:rPr>
          <w:rFonts w:ascii="Garamond" w:hAnsi="Garamond"/>
          <w:b/>
          <w:szCs w:val="24"/>
        </w:rPr>
        <w:t>:</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r w:rsidRPr="00653F01">
        <w:rPr>
          <w:rFonts w:ascii="Garamond" w:hAnsi="Garamond" w:cs="Arial"/>
          <w:bCs/>
          <w:color w:val="FF0000"/>
          <w:szCs w:val="24"/>
          <w:lang w:eastAsia="es-CO"/>
        </w:rPr>
        <w:tab/>
      </w:r>
    </w:p>
    <w:p w14:paraId="2B1B2382" w14:textId="77777777" w:rsidR="00F768D0" w:rsidRPr="00653F01" w:rsidRDefault="00F768D0" w:rsidP="00F768D0">
      <w:pPr>
        <w:pStyle w:val="Standard"/>
        <w:rPr>
          <w:rFonts w:ascii="Garamond" w:hAnsi="Garamond"/>
          <w:szCs w:val="24"/>
        </w:rPr>
      </w:pPr>
      <w:r w:rsidRPr="001D61F9">
        <w:rPr>
          <w:rFonts w:ascii="Garamond" w:hAnsi="Garamond"/>
          <w:b/>
          <w:szCs w:val="24"/>
        </w:rPr>
        <w:t>Aprobó</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bookmarkEnd w:id="30"/>
    </w:p>
    <w:p w14:paraId="5BD1CF5C" w14:textId="39249449" w:rsidR="004A5064" w:rsidRPr="00F768D0" w:rsidRDefault="004A5064" w:rsidP="00F768D0"/>
    <w:sectPr w:rsidR="004A5064" w:rsidRPr="00F768D0" w:rsidSect="005357B2">
      <w:headerReference w:type="default" r:id="rId18"/>
      <w:footerReference w:type="default" r:id="rId19"/>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C965" w14:textId="77777777" w:rsidR="00181E27" w:rsidRDefault="00181E27">
      <w:r>
        <w:separator/>
      </w:r>
    </w:p>
  </w:endnote>
  <w:endnote w:type="continuationSeparator" w:id="0">
    <w:p w14:paraId="4142A5CE" w14:textId="77777777" w:rsidR="00181E27" w:rsidRDefault="0018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ohit Hindi">
    <w:altName w:val="Times New Roman"/>
    <w:panose1 w:val="020B0604020202020204"/>
    <w:charset w:val="00"/>
    <w:family w:val="roman"/>
    <w:notTrueType/>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5D14CB8C" w:rsidR="005357B2" w:rsidRDefault="005357B2" w:rsidP="005357B2">
    <w:pPr>
      <w:rPr>
        <w:rStyle w:val="Nmerodepgina"/>
        <w:rFonts w:ascii="Garamond" w:hAnsi="Garamond" w:cs="Arial"/>
        <w:sz w:val="16"/>
        <w:szCs w:val="16"/>
      </w:rPr>
    </w:pPr>
  </w:p>
  <w:p w14:paraId="62C2B0E7" w14:textId="01D1B01A" w:rsidR="005357B2" w:rsidRDefault="001419F3" w:rsidP="005357B2">
    <w:pPr>
      <w:jc w:val="center"/>
    </w:pPr>
    <w:r>
      <w:rPr>
        <w:noProof/>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5357B2" w:rsidRPr="005357B2" w:rsidRDefault="005357B2" w:rsidP="005357B2">
                    <w:pPr>
                      <w:rPr>
                        <w:rFonts w:ascii="Garamond" w:hAnsi="Garamond"/>
                        <w:sz w:val="16"/>
                        <w:szCs w:val="16"/>
                        <w:lang w:val="es-MX"/>
                      </w:rPr>
                    </w:pPr>
                  </w:p>
                </w:txbxContent>
              </v:textbox>
            </v:rect>
          </w:pict>
        </mc:Fallback>
      </mc:AlternateContent>
    </w:r>
  </w:p>
  <w:p w14:paraId="62098940" w14:textId="0E1BD56B"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AE89B" w14:textId="77777777" w:rsidR="00181E27" w:rsidRDefault="00181E27">
      <w:r>
        <w:rPr>
          <w:color w:val="000000"/>
        </w:rPr>
        <w:separator/>
      </w:r>
    </w:p>
  </w:footnote>
  <w:footnote w:type="continuationSeparator" w:id="0">
    <w:p w14:paraId="49027A65" w14:textId="77777777" w:rsidR="00181E27" w:rsidRDefault="0018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A38B" w14:textId="77777777" w:rsidR="006154DE" w:rsidRDefault="006154DE" w:rsidP="006154DE">
    <w:pPr>
      <w:pStyle w:val="Standard"/>
      <w:jc w:val="center"/>
      <w:rPr>
        <w:rFonts w:ascii="Garamond" w:hAnsi="Garamond" w:cs="Arial"/>
        <w:b/>
        <w:sz w:val="24"/>
        <w:szCs w:val="24"/>
      </w:rPr>
    </w:pPr>
  </w:p>
  <w:p w14:paraId="12E1FD8A" w14:textId="77777777" w:rsidR="006154DE" w:rsidRDefault="006154DE" w:rsidP="006154DE">
    <w:pPr>
      <w:pStyle w:val="Standard"/>
      <w:jc w:val="center"/>
      <w:rPr>
        <w:rFonts w:ascii="Garamond" w:hAnsi="Garamond" w:cs="Arial"/>
        <w:b/>
        <w:sz w:val="24"/>
        <w:szCs w:val="24"/>
      </w:rPr>
    </w:pPr>
    <w:r w:rsidRPr="00964DFF">
      <w:rPr>
        <w:noProof/>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4E48F977"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SELECCIÓN ABREVIADA DE MENOR CUANTÍA</w:t>
    </w:r>
  </w:p>
  <w:p w14:paraId="66ED17C6" w14:textId="5138EA1A" w:rsidR="006154DE" w:rsidRPr="0092112F" w:rsidRDefault="006154DE" w:rsidP="006154DE">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sidRPr="0092112F">
      <w:rPr>
        <w:rFonts w:ascii="Garamond" w:hAnsi="Garamond" w:cs="Arial"/>
        <w:b/>
        <w:color w:val="808080" w:themeColor="background1" w:themeShade="80"/>
        <w:sz w:val="22"/>
        <w:szCs w:val="22"/>
      </w:rPr>
      <w:t xml:space="preserve">ALCALDÍA LOCAL DE </w:t>
    </w:r>
    <w:r w:rsidR="00EC4B16">
      <w:rPr>
        <w:rFonts w:ascii="Garamond" w:hAnsi="Garamond" w:cs="Arial"/>
        <w:b/>
        <w:color w:val="808080" w:themeColor="background1" w:themeShade="80"/>
        <w:sz w:val="22"/>
        <w:szCs w:val="22"/>
      </w:rPr>
      <w:t>KENNEDY</w:t>
    </w:r>
  </w:p>
  <w:p w14:paraId="5E213749" w14:textId="6BEEDA6F" w:rsidR="00B5469E" w:rsidRDefault="00B5469E">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1"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060E74D0"/>
    <w:multiLevelType w:val="hybridMultilevel"/>
    <w:tmpl w:val="1CAA20B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709A7CB"/>
    <w:multiLevelType w:val="hybridMultilevel"/>
    <w:tmpl w:val="8918F390"/>
    <w:lvl w:ilvl="0" w:tplc="7DAE0710">
      <w:start w:val="1"/>
      <w:numFmt w:val="bullet"/>
      <w:lvlText w:val="-"/>
      <w:lvlJc w:val="left"/>
      <w:pPr>
        <w:ind w:left="720" w:hanging="360"/>
      </w:pPr>
      <w:rPr>
        <w:rFonts w:ascii="Times New Roman" w:hAnsi="Times New Roman" w:cs="Times New Roman" w:hint="default"/>
      </w:rPr>
    </w:lvl>
    <w:lvl w:ilvl="1" w:tplc="4C6AE828">
      <w:start w:val="1"/>
      <w:numFmt w:val="bullet"/>
      <w:lvlText w:val="o"/>
      <w:lvlJc w:val="left"/>
      <w:pPr>
        <w:ind w:left="1440" w:hanging="360"/>
      </w:pPr>
      <w:rPr>
        <w:rFonts w:ascii="Courier New" w:hAnsi="Courier New" w:cs="Times New Roman" w:hint="default"/>
      </w:rPr>
    </w:lvl>
    <w:lvl w:ilvl="2" w:tplc="06C640FE">
      <w:start w:val="1"/>
      <w:numFmt w:val="bullet"/>
      <w:lvlText w:val=""/>
      <w:lvlJc w:val="left"/>
      <w:pPr>
        <w:ind w:left="2160" w:hanging="360"/>
      </w:pPr>
      <w:rPr>
        <w:rFonts w:ascii="Wingdings" w:hAnsi="Wingdings" w:hint="default"/>
      </w:rPr>
    </w:lvl>
    <w:lvl w:ilvl="3" w:tplc="A03EFE14">
      <w:start w:val="1"/>
      <w:numFmt w:val="bullet"/>
      <w:lvlText w:val=""/>
      <w:lvlJc w:val="left"/>
      <w:pPr>
        <w:ind w:left="2880" w:hanging="360"/>
      </w:pPr>
      <w:rPr>
        <w:rFonts w:ascii="Symbol" w:hAnsi="Symbol" w:hint="default"/>
      </w:rPr>
    </w:lvl>
    <w:lvl w:ilvl="4" w:tplc="E414880C">
      <w:start w:val="1"/>
      <w:numFmt w:val="bullet"/>
      <w:lvlText w:val="o"/>
      <w:lvlJc w:val="left"/>
      <w:pPr>
        <w:ind w:left="3600" w:hanging="360"/>
      </w:pPr>
      <w:rPr>
        <w:rFonts w:ascii="Courier New" w:hAnsi="Courier New" w:cs="Times New Roman" w:hint="default"/>
      </w:rPr>
    </w:lvl>
    <w:lvl w:ilvl="5" w:tplc="9A3EC130">
      <w:start w:val="1"/>
      <w:numFmt w:val="bullet"/>
      <w:lvlText w:val=""/>
      <w:lvlJc w:val="left"/>
      <w:pPr>
        <w:ind w:left="4320" w:hanging="360"/>
      </w:pPr>
      <w:rPr>
        <w:rFonts w:ascii="Wingdings" w:hAnsi="Wingdings" w:hint="default"/>
      </w:rPr>
    </w:lvl>
    <w:lvl w:ilvl="6" w:tplc="03BE0100">
      <w:start w:val="1"/>
      <w:numFmt w:val="bullet"/>
      <w:lvlText w:val=""/>
      <w:lvlJc w:val="left"/>
      <w:pPr>
        <w:ind w:left="5040" w:hanging="360"/>
      </w:pPr>
      <w:rPr>
        <w:rFonts w:ascii="Symbol" w:hAnsi="Symbol" w:hint="default"/>
      </w:rPr>
    </w:lvl>
    <w:lvl w:ilvl="7" w:tplc="B074E65A">
      <w:start w:val="1"/>
      <w:numFmt w:val="bullet"/>
      <w:lvlText w:val="o"/>
      <w:lvlJc w:val="left"/>
      <w:pPr>
        <w:ind w:left="5760" w:hanging="360"/>
      </w:pPr>
      <w:rPr>
        <w:rFonts w:ascii="Courier New" w:hAnsi="Courier New" w:cs="Times New Roman" w:hint="default"/>
      </w:rPr>
    </w:lvl>
    <w:lvl w:ilvl="8" w:tplc="B57E32E8">
      <w:start w:val="1"/>
      <w:numFmt w:val="bullet"/>
      <w:lvlText w:val=""/>
      <w:lvlJc w:val="left"/>
      <w:pPr>
        <w:ind w:left="6480" w:hanging="360"/>
      </w:pPr>
      <w:rPr>
        <w:rFonts w:ascii="Wingdings" w:hAnsi="Wingdings" w:hint="default"/>
      </w:rPr>
    </w:lvl>
  </w:abstractNum>
  <w:abstractNum w:abstractNumId="6"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0"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0B7658EA"/>
    <w:multiLevelType w:val="hybridMultilevel"/>
    <w:tmpl w:val="83EA4CB8"/>
    <w:lvl w:ilvl="0" w:tplc="088052E6">
      <w:start w:val="3"/>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292318F"/>
    <w:multiLevelType w:val="hybridMultilevel"/>
    <w:tmpl w:val="E5800DEC"/>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364" w:hanging="360"/>
      </w:pPr>
      <w:rPr>
        <w:rFonts w:ascii="Courier New" w:hAnsi="Courier New" w:cs="Courier New" w:hint="default"/>
      </w:rPr>
    </w:lvl>
    <w:lvl w:ilvl="2" w:tplc="240A0005">
      <w:start w:val="1"/>
      <w:numFmt w:val="bullet"/>
      <w:lvlText w:val=""/>
      <w:lvlJc w:val="left"/>
      <w:pPr>
        <w:ind w:left="2084" w:hanging="360"/>
      </w:pPr>
      <w:rPr>
        <w:rFonts w:ascii="Wingdings" w:hAnsi="Wingdings" w:hint="default"/>
      </w:rPr>
    </w:lvl>
    <w:lvl w:ilvl="3" w:tplc="240A0001">
      <w:start w:val="1"/>
      <w:numFmt w:val="bullet"/>
      <w:lvlText w:val=""/>
      <w:lvlJc w:val="left"/>
      <w:pPr>
        <w:ind w:left="2804" w:hanging="360"/>
      </w:pPr>
      <w:rPr>
        <w:rFonts w:ascii="Symbol" w:hAnsi="Symbol" w:hint="default"/>
      </w:rPr>
    </w:lvl>
    <w:lvl w:ilvl="4" w:tplc="240A0003">
      <w:start w:val="1"/>
      <w:numFmt w:val="bullet"/>
      <w:lvlText w:val="o"/>
      <w:lvlJc w:val="left"/>
      <w:pPr>
        <w:ind w:left="3524" w:hanging="360"/>
      </w:pPr>
      <w:rPr>
        <w:rFonts w:ascii="Courier New" w:hAnsi="Courier New" w:cs="Courier New" w:hint="default"/>
      </w:rPr>
    </w:lvl>
    <w:lvl w:ilvl="5" w:tplc="240A0005">
      <w:start w:val="1"/>
      <w:numFmt w:val="bullet"/>
      <w:lvlText w:val=""/>
      <w:lvlJc w:val="left"/>
      <w:pPr>
        <w:ind w:left="4244" w:hanging="360"/>
      </w:pPr>
      <w:rPr>
        <w:rFonts w:ascii="Wingdings" w:hAnsi="Wingdings" w:hint="default"/>
      </w:rPr>
    </w:lvl>
    <w:lvl w:ilvl="6" w:tplc="240A0001">
      <w:start w:val="1"/>
      <w:numFmt w:val="bullet"/>
      <w:lvlText w:val=""/>
      <w:lvlJc w:val="left"/>
      <w:pPr>
        <w:ind w:left="4964" w:hanging="360"/>
      </w:pPr>
      <w:rPr>
        <w:rFonts w:ascii="Symbol" w:hAnsi="Symbol" w:hint="default"/>
      </w:rPr>
    </w:lvl>
    <w:lvl w:ilvl="7" w:tplc="240A0003">
      <w:start w:val="1"/>
      <w:numFmt w:val="bullet"/>
      <w:lvlText w:val="o"/>
      <w:lvlJc w:val="left"/>
      <w:pPr>
        <w:ind w:left="5684" w:hanging="360"/>
      </w:pPr>
      <w:rPr>
        <w:rFonts w:ascii="Courier New" w:hAnsi="Courier New" w:cs="Courier New" w:hint="default"/>
      </w:rPr>
    </w:lvl>
    <w:lvl w:ilvl="8" w:tplc="240A0005">
      <w:start w:val="1"/>
      <w:numFmt w:val="bullet"/>
      <w:lvlText w:val=""/>
      <w:lvlJc w:val="left"/>
      <w:pPr>
        <w:ind w:left="6404" w:hanging="360"/>
      </w:pPr>
      <w:rPr>
        <w:rFonts w:ascii="Wingdings" w:hAnsi="Wingdings" w:hint="default"/>
      </w:rPr>
    </w:lvl>
  </w:abstractNum>
  <w:abstractNum w:abstractNumId="13" w15:restartNumberingAfterBreak="0">
    <w:nsid w:val="18ACFEFB"/>
    <w:multiLevelType w:val="hybridMultilevel"/>
    <w:tmpl w:val="ABEE3662"/>
    <w:lvl w:ilvl="0" w:tplc="CF323C12">
      <w:start w:val="1"/>
      <w:numFmt w:val="bullet"/>
      <w:lvlText w:val="-"/>
      <w:lvlJc w:val="left"/>
      <w:pPr>
        <w:ind w:left="720" w:hanging="360"/>
      </w:pPr>
      <w:rPr>
        <w:rFonts w:ascii="Times New Roman" w:hAnsi="Times New Roman" w:cs="Times New Roman" w:hint="default"/>
      </w:rPr>
    </w:lvl>
    <w:lvl w:ilvl="1" w:tplc="DDDCD768">
      <w:start w:val="1"/>
      <w:numFmt w:val="bullet"/>
      <w:lvlText w:val="o"/>
      <w:lvlJc w:val="left"/>
      <w:pPr>
        <w:ind w:left="1440" w:hanging="360"/>
      </w:pPr>
      <w:rPr>
        <w:rFonts w:ascii="Courier New" w:hAnsi="Courier New" w:cs="Times New Roman" w:hint="default"/>
      </w:rPr>
    </w:lvl>
    <w:lvl w:ilvl="2" w:tplc="312CB4FE">
      <w:start w:val="1"/>
      <w:numFmt w:val="bullet"/>
      <w:lvlText w:val=""/>
      <w:lvlJc w:val="left"/>
      <w:pPr>
        <w:ind w:left="2160" w:hanging="360"/>
      </w:pPr>
      <w:rPr>
        <w:rFonts w:ascii="Wingdings" w:hAnsi="Wingdings" w:hint="default"/>
      </w:rPr>
    </w:lvl>
    <w:lvl w:ilvl="3" w:tplc="FA38D916">
      <w:start w:val="1"/>
      <w:numFmt w:val="bullet"/>
      <w:lvlText w:val=""/>
      <w:lvlJc w:val="left"/>
      <w:pPr>
        <w:ind w:left="2880" w:hanging="360"/>
      </w:pPr>
      <w:rPr>
        <w:rFonts w:ascii="Symbol" w:hAnsi="Symbol" w:hint="default"/>
      </w:rPr>
    </w:lvl>
    <w:lvl w:ilvl="4" w:tplc="AD26F964">
      <w:start w:val="1"/>
      <w:numFmt w:val="bullet"/>
      <w:lvlText w:val="o"/>
      <w:lvlJc w:val="left"/>
      <w:pPr>
        <w:ind w:left="3600" w:hanging="360"/>
      </w:pPr>
      <w:rPr>
        <w:rFonts w:ascii="Courier New" w:hAnsi="Courier New" w:cs="Times New Roman" w:hint="default"/>
      </w:rPr>
    </w:lvl>
    <w:lvl w:ilvl="5" w:tplc="2DFEBD44">
      <w:start w:val="1"/>
      <w:numFmt w:val="bullet"/>
      <w:lvlText w:val=""/>
      <w:lvlJc w:val="left"/>
      <w:pPr>
        <w:ind w:left="4320" w:hanging="360"/>
      </w:pPr>
      <w:rPr>
        <w:rFonts w:ascii="Wingdings" w:hAnsi="Wingdings" w:hint="default"/>
      </w:rPr>
    </w:lvl>
    <w:lvl w:ilvl="6" w:tplc="4B08FE1C">
      <w:start w:val="1"/>
      <w:numFmt w:val="bullet"/>
      <w:lvlText w:val=""/>
      <w:lvlJc w:val="left"/>
      <w:pPr>
        <w:ind w:left="5040" w:hanging="360"/>
      </w:pPr>
      <w:rPr>
        <w:rFonts w:ascii="Symbol" w:hAnsi="Symbol" w:hint="default"/>
      </w:rPr>
    </w:lvl>
    <w:lvl w:ilvl="7" w:tplc="FD50AD2E">
      <w:start w:val="1"/>
      <w:numFmt w:val="bullet"/>
      <w:lvlText w:val="o"/>
      <w:lvlJc w:val="left"/>
      <w:pPr>
        <w:ind w:left="5760" w:hanging="360"/>
      </w:pPr>
      <w:rPr>
        <w:rFonts w:ascii="Courier New" w:hAnsi="Courier New" w:cs="Times New Roman" w:hint="default"/>
      </w:rPr>
    </w:lvl>
    <w:lvl w:ilvl="8" w:tplc="59EC06D6">
      <w:start w:val="1"/>
      <w:numFmt w:val="bullet"/>
      <w:lvlText w:val=""/>
      <w:lvlJc w:val="left"/>
      <w:pPr>
        <w:ind w:left="6480" w:hanging="360"/>
      </w:pPr>
      <w:rPr>
        <w:rFonts w:ascii="Wingdings" w:hAnsi="Wingdings" w:hint="default"/>
      </w:rPr>
    </w:lvl>
  </w:abstractNum>
  <w:abstractNum w:abstractNumId="14"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18"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9" w15:restartNumberingAfterBreak="0">
    <w:nsid w:val="236D4A08"/>
    <w:multiLevelType w:val="hybridMultilevel"/>
    <w:tmpl w:val="BF84A44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2" w15:restartNumberingAfterBreak="0">
    <w:nsid w:val="29AB31D8"/>
    <w:multiLevelType w:val="hybridMultilevel"/>
    <w:tmpl w:val="0302B4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362E3F39"/>
    <w:multiLevelType w:val="hybridMultilevel"/>
    <w:tmpl w:val="58400A12"/>
    <w:lvl w:ilvl="0" w:tplc="E21869CA">
      <w:numFmt w:val="bullet"/>
      <w:lvlText w:val="•"/>
      <w:lvlJc w:val="left"/>
      <w:pPr>
        <w:ind w:left="720" w:hanging="360"/>
      </w:pPr>
      <w:rPr>
        <w:rFonts w:ascii="Arial" w:eastAsia="Arial Narrow"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6" w15:restartNumberingAfterBreak="0">
    <w:nsid w:val="3BE20622"/>
    <w:multiLevelType w:val="hybridMultilevel"/>
    <w:tmpl w:val="87A8A4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3FDB06E7"/>
    <w:multiLevelType w:val="hybridMultilevel"/>
    <w:tmpl w:val="47F298A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31"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4D237DCB"/>
    <w:multiLevelType w:val="hybridMultilevel"/>
    <w:tmpl w:val="91166668"/>
    <w:lvl w:ilvl="0" w:tplc="3252C2F0">
      <w:start w:val="1"/>
      <w:numFmt w:val="decimal"/>
      <w:lvlText w:val="%1."/>
      <w:lvlJc w:val="left"/>
      <w:pPr>
        <w:ind w:left="720" w:hanging="360"/>
      </w:pPr>
      <w:rPr>
        <w:rFonts w:ascii="Garamond" w:eastAsia="Times New Roman" w:hAnsi="Garamond"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51A44D6B"/>
    <w:multiLevelType w:val="hybridMultilevel"/>
    <w:tmpl w:val="7A989BA4"/>
    <w:lvl w:ilvl="0" w:tplc="E21869CA">
      <w:numFmt w:val="bullet"/>
      <w:lvlText w:val="•"/>
      <w:lvlJc w:val="left"/>
      <w:pPr>
        <w:ind w:left="360" w:hanging="360"/>
      </w:pPr>
      <w:rPr>
        <w:rFonts w:ascii="Arial" w:eastAsia="Arial Narrow"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574831C4"/>
    <w:multiLevelType w:val="multilevel"/>
    <w:tmpl w:val="84B6E07E"/>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7C0F2638"/>
    <w:multiLevelType w:val="hybridMultilevel"/>
    <w:tmpl w:val="ECF86E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5" w15:restartNumberingAfterBreak="0">
    <w:nsid w:val="7F3A187D"/>
    <w:multiLevelType w:val="hybridMultilevel"/>
    <w:tmpl w:val="513839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7F744776"/>
    <w:multiLevelType w:val="hybridMultilevel"/>
    <w:tmpl w:val="6D46A5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F7E470B"/>
    <w:multiLevelType w:val="multilevel"/>
    <w:tmpl w:val="86DE927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14482540">
    <w:abstractNumId w:val="8"/>
  </w:num>
  <w:num w:numId="2" w16cid:durableId="712726806">
    <w:abstractNumId w:val="40"/>
  </w:num>
  <w:num w:numId="3" w16cid:durableId="646125806">
    <w:abstractNumId w:val="7"/>
  </w:num>
  <w:num w:numId="4" w16cid:durableId="1736664984">
    <w:abstractNumId w:val="15"/>
  </w:num>
  <w:num w:numId="5" w16cid:durableId="128015832">
    <w:abstractNumId w:val="42"/>
  </w:num>
  <w:num w:numId="6" w16cid:durableId="1936790185">
    <w:abstractNumId w:val="2"/>
  </w:num>
  <w:num w:numId="7" w16cid:durableId="388768514">
    <w:abstractNumId w:val="6"/>
  </w:num>
  <w:num w:numId="8" w16cid:durableId="1720125439">
    <w:abstractNumId w:val="21"/>
  </w:num>
  <w:num w:numId="9" w16cid:durableId="445858087">
    <w:abstractNumId w:val="10"/>
  </w:num>
  <w:num w:numId="10" w16cid:durableId="1607421942">
    <w:abstractNumId w:val="14"/>
  </w:num>
  <w:num w:numId="11" w16cid:durableId="1361978986">
    <w:abstractNumId w:val="31"/>
  </w:num>
  <w:num w:numId="12" w16cid:durableId="466822086">
    <w:abstractNumId w:val="33"/>
  </w:num>
  <w:num w:numId="13" w16cid:durableId="387413083">
    <w:abstractNumId w:val="34"/>
  </w:num>
  <w:num w:numId="14" w16cid:durableId="790637716">
    <w:abstractNumId w:val="29"/>
  </w:num>
  <w:num w:numId="15" w16cid:durableId="706102053">
    <w:abstractNumId w:val="41"/>
  </w:num>
  <w:num w:numId="16" w16cid:durableId="1700007894">
    <w:abstractNumId w:val="39"/>
  </w:num>
  <w:num w:numId="17" w16cid:durableId="1666938659">
    <w:abstractNumId w:val="20"/>
  </w:num>
  <w:num w:numId="18" w16cid:durableId="3200809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0371590">
    <w:abstractNumId w:val="45"/>
  </w:num>
  <w:num w:numId="20" w16cid:durableId="2122063140">
    <w:abstractNumId w:val="4"/>
  </w:num>
  <w:num w:numId="21" w16cid:durableId="1932620963">
    <w:abstractNumId w:val="38"/>
    <w:lvlOverride w:ilvl="0">
      <w:lvl w:ilvl="0">
        <w:start w:val="1"/>
        <w:numFmt w:val="decimal"/>
        <w:lvlText w:val="%1."/>
        <w:lvlJc w:val="left"/>
        <w:rPr>
          <w:rFonts w:cs="Times New Roman"/>
        </w:rPr>
      </w:lvl>
    </w:lvlOverride>
  </w:num>
  <w:num w:numId="22" w16cid:durableId="347145633">
    <w:abstractNumId w:val="35"/>
  </w:num>
  <w:num w:numId="23" w16cid:durableId="88937605">
    <w:abstractNumId w:val="38"/>
  </w:num>
  <w:num w:numId="24" w16cid:durableId="1635453001">
    <w:abstractNumId w:val="2"/>
    <w:lvlOverride w:ilvl="0">
      <w:startOverride w:val="1"/>
    </w:lvlOverride>
  </w:num>
  <w:num w:numId="25" w16cid:durableId="1611353289">
    <w:abstractNumId w:val="38"/>
    <w:lvlOverride w:ilvl="0">
      <w:startOverride w:val="1"/>
    </w:lvlOverride>
  </w:num>
  <w:num w:numId="26" w16cid:durableId="1427311330">
    <w:abstractNumId w:val="2"/>
    <w:lvlOverride w:ilvl="0">
      <w:startOverride w:val="1"/>
    </w:lvlOverride>
  </w:num>
  <w:num w:numId="27" w16cid:durableId="724525592">
    <w:abstractNumId w:val="43"/>
  </w:num>
  <w:num w:numId="28" w16cid:durableId="558248621">
    <w:abstractNumId w:val="22"/>
  </w:num>
  <w:num w:numId="29" w16cid:durableId="2005012640">
    <w:abstractNumId w:val="46"/>
  </w:num>
  <w:num w:numId="30" w16cid:durableId="1850214720">
    <w:abstractNumId w:val="47"/>
  </w:num>
  <w:num w:numId="31" w16cid:durableId="578057106">
    <w:abstractNumId w:val="44"/>
  </w:num>
  <w:num w:numId="32" w16cid:durableId="1158230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6491286">
    <w:abstractNumId w:val="12"/>
  </w:num>
  <w:num w:numId="34" w16cid:durableId="1746031956">
    <w:abstractNumId w:val="11"/>
  </w:num>
  <w:num w:numId="35" w16cid:durableId="1466043366">
    <w:abstractNumId w:val="25"/>
  </w:num>
  <w:num w:numId="36" w16cid:durableId="682824066">
    <w:abstractNumId w:val="26"/>
  </w:num>
  <w:num w:numId="37" w16cid:durableId="9698953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20476018">
    <w:abstractNumId w:val="28"/>
  </w:num>
  <w:num w:numId="39" w16cid:durableId="1803572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4035310">
    <w:abstractNumId w:val="16"/>
  </w:num>
  <w:num w:numId="41" w16cid:durableId="2122410361">
    <w:abstractNumId w:val="19"/>
  </w:num>
  <w:num w:numId="42" w16cid:durableId="1405564154">
    <w:abstractNumId w:val="5"/>
  </w:num>
  <w:num w:numId="43" w16cid:durableId="973563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7742024">
    <w:abstractNumId w:val="13"/>
  </w:num>
  <w:num w:numId="45" w16cid:durableId="3238484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72894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95536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896224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025902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0113487">
    <w:abstractNumId w:val="37"/>
  </w:num>
  <w:num w:numId="51" w16cid:durableId="184174923">
    <w:abstractNumId w:val="1"/>
  </w:num>
  <w:num w:numId="52" w16cid:durableId="1399211560">
    <w:abstractNumId w:val="36"/>
  </w:num>
  <w:num w:numId="53" w16cid:durableId="1579679937">
    <w:abstractNumId w:val="0"/>
  </w:num>
  <w:num w:numId="54" w16cid:durableId="17440670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27DC7"/>
    <w:rsid w:val="000318AE"/>
    <w:rsid w:val="00034C1A"/>
    <w:rsid w:val="000508EC"/>
    <w:rsid w:val="00066B1A"/>
    <w:rsid w:val="00082247"/>
    <w:rsid w:val="000C7A72"/>
    <w:rsid w:val="000D1896"/>
    <w:rsid w:val="000D4903"/>
    <w:rsid w:val="001170E4"/>
    <w:rsid w:val="00131D13"/>
    <w:rsid w:val="001419F3"/>
    <w:rsid w:val="00181E27"/>
    <w:rsid w:val="001A791E"/>
    <w:rsid w:val="001B3016"/>
    <w:rsid w:val="001D67BB"/>
    <w:rsid w:val="001D77FC"/>
    <w:rsid w:val="001E0090"/>
    <w:rsid w:val="001E05FF"/>
    <w:rsid w:val="00202582"/>
    <w:rsid w:val="00206111"/>
    <w:rsid w:val="002103CA"/>
    <w:rsid w:val="002114E5"/>
    <w:rsid w:val="00221A21"/>
    <w:rsid w:val="00234ABD"/>
    <w:rsid w:val="0025165E"/>
    <w:rsid w:val="00257DAE"/>
    <w:rsid w:val="00277F97"/>
    <w:rsid w:val="0029748E"/>
    <w:rsid w:val="002A75F9"/>
    <w:rsid w:val="002C1BBB"/>
    <w:rsid w:val="002C4408"/>
    <w:rsid w:val="002D093F"/>
    <w:rsid w:val="002E32E5"/>
    <w:rsid w:val="002F4AD6"/>
    <w:rsid w:val="00304F79"/>
    <w:rsid w:val="00324D4A"/>
    <w:rsid w:val="0032620C"/>
    <w:rsid w:val="00336A3A"/>
    <w:rsid w:val="00347D33"/>
    <w:rsid w:val="003730F9"/>
    <w:rsid w:val="003770A9"/>
    <w:rsid w:val="00394800"/>
    <w:rsid w:val="003A7352"/>
    <w:rsid w:val="003B511D"/>
    <w:rsid w:val="003B600F"/>
    <w:rsid w:val="003C455E"/>
    <w:rsid w:val="003E51C9"/>
    <w:rsid w:val="003E7934"/>
    <w:rsid w:val="003F216B"/>
    <w:rsid w:val="00412FA8"/>
    <w:rsid w:val="00415617"/>
    <w:rsid w:val="00444327"/>
    <w:rsid w:val="004578CE"/>
    <w:rsid w:val="004673C0"/>
    <w:rsid w:val="00494E27"/>
    <w:rsid w:val="0049696E"/>
    <w:rsid w:val="004A5064"/>
    <w:rsid w:val="004D2432"/>
    <w:rsid w:val="00510B33"/>
    <w:rsid w:val="005324E4"/>
    <w:rsid w:val="005357B2"/>
    <w:rsid w:val="00581354"/>
    <w:rsid w:val="005D0148"/>
    <w:rsid w:val="00600F19"/>
    <w:rsid w:val="00602E3A"/>
    <w:rsid w:val="00605933"/>
    <w:rsid w:val="006154DE"/>
    <w:rsid w:val="0062495B"/>
    <w:rsid w:val="00625DFB"/>
    <w:rsid w:val="00660DE2"/>
    <w:rsid w:val="00663941"/>
    <w:rsid w:val="00663ACC"/>
    <w:rsid w:val="00670A82"/>
    <w:rsid w:val="00673717"/>
    <w:rsid w:val="006C177D"/>
    <w:rsid w:val="006C5038"/>
    <w:rsid w:val="006F794D"/>
    <w:rsid w:val="007152E2"/>
    <w:rsid w:val="007314EF"/>
    <w:rsid w:val="00732C38"/>
    <w:rsid w:val="00743D13"/>
    <w:rsid w:val="0076328F"/>
    <w:rsid w:val="00795EEB"/>
    <w:rsid w:val="007A5AD5"/>
    <w:rsid w:val="007B6BB8"/>
    <w:rsid w:val="007C43EB"/>
    <w:rsid w:val="007C5177"/>
    <w:rsid w:val="007E45F0"/>
    <w:rsid w:val="00806B3C"/>
    <w:rsid w:val="00823562"/>
    <w:rsid w:val="00832F8D"/>
    <w:rsid w:val="00841AE2"/>
    <w:rsid w:val="008620D5"/>
    <w:rsid w:val="008628E9"/>
    <w:rsid w:val="008B615A"/>
    <w:rsid w:val="008D4660"/>
    <w:rsid w:val="008E1D51"/>
    <w:rsid w:val="008E37A8"/>
    <w:rsid w:val="00904786"/>
    <w:rsid w:val="00913BC9"/>
    <w:rsid w:val="0092112F"/>
    <w:rsid w:val="00925243"/>
    <w:rsid w:val="00930A42"/>
    <w:rsid w:val="00956A7D"/>
    <w:rsid w:val="00960B1C"/>
    <w:rsid w:val="00966927"/>
    <w:rsid w:val="00976029"/>
    <w:rsid w:val="00991E92"/>
    <w:rsid w:val="009C7B2C"/>
    <w:rsid w:val="00A24986"/>
    <w:rsid w:val="00A27FC6"/>
    <w:rsid w:val="00A85AEF"/>
    <w:rsid w:val="00AC1A19"/>
    <w:rsid w:val="00AF2CF5"/>
    <w:rsid w:val="00B1508C"/>
    <w:rsid w:val="00B16A32"/>
    <w:rsid w:val="00B16E0A"/>
    <w:rsid w:val="00B278C8"/>
    <w:rsid w:val="00B35C3C"/>
    <w:rsid w:val="00B5469E"/>
    <w:rsid w:val="00B673F4"/>
    <w:rsid w:val="00B7140C"/>
    <w:rsid w:val="00B91D01"/>
    <w:rsid w:val="00B935D7"/>
    <w:rsid w:val="00B95FFD"/>
    <w:rsid w:val="00BC5C9F"/>
    <w:rsid w:val="00BD2654"/>
    <w:rsid w:val="00BE147F"/>
    <w:rsid w:val="00BE3C99"/>
    <w:rsid w:val="00BE6E99"/>
    <w:rsid w:val="00BF18F4"/>
    <w:rsid w:val="00BF4A17"/>
    <w:rsid w:val="00BF7560"/>
    <w:rsid w:val="00C01810"/>
    <w:rsid w:val="00C2741D"/>
    <w:rsid w:val="00C35D39"/>
    <w:rsid w:val="00C363D8"/>
    <w:rsid w:val="00C4222D"/>
    <w:rsid w:val="00C5004C"/>
    <w:rsid w:val="00C7221F"/>
    <w:rsid w:val="00C733AC"/>
    <w:rsid w:val="00C860DC"/>
    <w:rsid w:val="00C91622"/>
    <w:rsid w:val="00C95823"/>
    <w:rsid w:val="00C95FF3"/>
    <w:rsid w:val="00CA249B"/>
    <w:rsid w:val="00CA2F3C"/>
    <w:rsid w:val="00CA3B52"/>
    <w:rsid w:val="00CC3CAC"/>
    <w:rsid w:val="00CE24E4"/>
    <w:rsid w:val="00CF5CC0"/>
    <w:rsid w:val="00D31D35"/>
    <w:rsid w:val="00D65056"/>
    <w:rsid w:val="00D72618"/>
    <w:rsid w:val="00D733D5"/>
    <w:rsid w:val="00D82EA1"/>
    <w:rsid w:val="00DC6DF6"/>
    <w:rsid w:val="00DC7065"/>
    <w:rsid w:val="00DE615B"/>
    <w:rsid w:val="00DE7F90"/>
    <w:rsid w:val="00DF6280"/>
    <w:rsid w:val="00E11345"/>
    <w:rsid w:val="00E259A8"/>
    <w:rsid w:val="00E378B2"/>
    <w:rsid w:val="00E46564"/>
    <w:rsid w:val="00E52DAF"/>
    <w:rsid w:val="00E82E53"/>
    <w:rsid w:val="00E85610"/>
    <w:rsid w:val="00EC4B16"/>
    <w:rsid w:val="00ED60C6"/>
    <w:rsid w:val="00EF0500"/>
    <w:rsid w:val="00F05708"/>
    <w:rsid w:val="00F2220A"/>
    <w:rsid w:val="00F25C86"/>
    <w:rsid w:val="00F44614"/>
    <w:rsid w:val="00F71CD7"/>
    <w:rsid w:val="00F7540F"/>
    <w:rsid w:val="00F768D0"/>
    <w:rsid w:val="00FA2871"/>
    <w:rsid w:val="00FB5A07"/>
    <w:rsid w:val="00FD1A5F"/>
    <w:rsid w:val="00FE4FFF"/>
    <w:rsid w:val="00FF08C3"/>
    <w:rsid w:val="00FF5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3"/>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locked/>
    <w:rsid w:val="006154DE"/>
    <w:rPr>
      <w:kern w:val="3"/>
      <w:lang w:eastAsia="zh-C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EF0500"/>
    <w:rPr>
      <w:rFonts w:ascii="Calibri" w:eastAsia="Calibri" w:hAnsi="Calibri"/>
      <w:sz w:val="22"/>
      <w:szCs w:val="22"/>
      <w:lang w:eastAsia="en-US"/>
    </w:rPr>
  </w:style>
  <w:style w:type="character" w:customStyle="1" w:styleId="normaltextrun">
    <w:name w:val="normaltextrun"/>
    <w:basedOn w:val="Fuentedeprrafopredeter"/>
    <w:rsid w:val="00EF0500"/>
  </w:style>
  <w:style w:type="character" w:customStyle="1" w:styleId="eop">
    <w:name w:val="eop"/>
    <w:basedOn w:val="Fuentedeprrafopredeter"/>
    <w:rsid w:val="00EF0500"/>
  </w:style>
  <w:style w:type="paragraph" w:customStyle="1" w:styleId="paragraph">
    <w:name w:val="paragraph"/>
    <w:basedOn w:val="Normal"/>
    <w:rsid w:val="00EF0500"/>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normal">
    <w:name w:val="x_msonormal"/>
    <w:basedOn w:val="Normal"/>
    <w:rsid w:val="00660DE2"/>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listparagraph">
    <w:name w:val="x_msolistparagraph"/>
    <w:basedOn w:val="Normal"/>
    <w:rsid w:val="00660DE2"/>
    <w:pPr>
      <w:widowControl/>
      <w:suppressAutoHyphens w:val="0"/>
      <w:autoSpaceDN/>
      <w:spacing w:before="100" w:beforeAutospacing="1" w:after="100" w:afterAutospacing="1"/>
      <w:textAlignment w:val="auto"/>
    </w:pPr>
    <w:rPr>
      <w:rFonts w:cs="Times New Roman"/>
      <w:kern w:val="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bretamilitar.mil.co"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https://www.colombiacompra.gov.co/content/tienda-virtua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68</Pages>
  <Words>26213</Words>
  <Characters>144176</Characters>
  <Application>Microsoft Office Word</Application>
  <DocSecurity>0</DocSecurity>
  <Lines>1201</Lines>
  <Paragraphs>340</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170049</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Ivan Andres Ibarra Estupinan</cp:lastModifiedBy>
  <cp:revision>10</cp:revision>
  <cp:lastPrinted>2017-02-09T21:34:00Z</cp:lastPrinted>
  <dcterms:created xsi:type="dcterms:W3CDTF">2025-07-18T04:59:00Z</dcterms:created>
  <dcterms:modified xsi:type="dcterms:W3CDTF">2025-07-28T15:03:00Z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